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D9135" w14:textId="27D4B2D1" w:rsidR="00B43603" w:rsidRPr="00986F99" w:rsidRDefault="00B43603" w:rsidP="00B43603">
      <w:pPr>
        <w:spacing w:after="200" w:line="240" w:lineRule="auto"/>
        <w:contextualSpacing/>
        <w:jc w:val="both"/>
        <w:rPr>
          <w:rFonts w:eastAsia="Calibri"/>
          <w:b/>
          <w:sz w:val="24"/>
        </w:rPr>
      </w:pPr>
      <w:bookmarkStart w:id="0" w:name="_GoBack"/>
      <w:bookmarkEnd w:id="0"/>
      <w:r w:rsidRPr="00986F99">
        <w:rPr>
          <w:rFonts w:eastAsia="Calibri"/>
          <w:b/>
          <w:sz w:val="24"/>
        </w:rPr>
        <w:t xml:space="preserve">Privacy </w:t>
      </w:r>
      <w:r w:rsidR="00331BEB">
        <w:rPr>
          <w:rFonts w:eastAsia="Calibri"/>
          <w:b/>
          <w:sz w:val="24"/>
        </w:rPr>
        <w:t>Notice</w:t>
      </w:r>
    </w:p>
    <w:p w14:paraId="0118788C" w14:textId="77777777" w:rsidR="00B43603" w:rsidRPr="0003059A" w:rsidRDefault="00B43603" w:rsidP="00B43603">
      <w:pPr>
        <w:spacing w:after="200" w:line="240" w:lineRule="auto"/>
        <w:contextualSpacing/>
        <w:jc w:val="both"/>
        <w:rPr>
          <w:rFonts w:eastAsia="Calibri"/>
        </w:rPr>
      </w:pPr>
    </w:p>
    <w:p w14:paraId="22D5419E" w14:textId="77777777" w:rsidR="00B43603" w:rsidRPr="0003059A" w:rsidRDefault="00B43603" w:rsidP="00B43603">
      <w:pPr>
        <w:spacing w:after="200" w:line="276" w:lineRule="auto"/>
        <w:jc w:val="both"/>
        <w:rPr>
          <w:rFonts w:eastAsia="Calibri"/>
          <w:b/>
          <w:bCs/>
        </w:rPr>
      </w:pPr>
      <w:r w:rsidRPr="0003059A">
        <w:rPr>
          <w:rFonts w:eastAsia="Calibri"/>
          <w:b/>
          <w:bCs/>
        </w:rPr>
        <w:t>The purpose of this notice</w:t>
      </w:r>
    </w:p>
    <w:p w14:paraId="30E0E106" w14:textId="5C5AA7DB" w:rsidR="00303D99" w:rsidRPr="0003059A" w:rsidRDefault="00B80958" w:rsidP="0070105D">
      <w:pPr>
        <w:spacing w:after="200" w:line="276" w:lineRule="auto"/>
        <w:jc w:val="both"/>
        <w:rPr>
          <w:rFonts w:eastAsia="Calibri"/>
        </w:rPr>
      </w:pPr>
      <w:r w:rsidRPr="0003059A">
        <w:rPr>
          <w:rFonts w:eastAsia="Calibri"/>
        </w:rPr>
        <w:t>This privacy notice explains how we will process your personal information obtained through your use of our website at</w:t>
      </w:r>
      <w:r w:rsidRPr="00C8792C">
        <w:rPr>
          <w:rFonts w:eastAsia="Calibri"/>
          <w:sz w:val="18"/>
        </w:rPr>
        <w:t xml:space="preserve"> </w:t>
      </w:r>
      <w:hyperlink r:id="rId11" w:history="1">
        <w:r w:rsidR="00C8792C" w:rsidRPr="00C8792C">
          <w:rPr>
            <w:rStyle w:val="Hyperlink"/>
          </w:rPr>
          <w:t>https://arthealthsolutions.com/</w:t>
        </w:r>
      </w:hyperlink>
      <w:r w:rsidR="00303D99" w:rsidRPr="0003059A">
        <w:rPr>
          <w:rFonts w:eastAsia="Calibri"/>
        </w:rPr>
        <w:t>, and</w:t>
      </w:r>
      <w:r w:rsidR="00C65DE9">
        <w:rPr>
          <w:rFonts w:eastAsia="Calibri"/>
        </w:rPr>
        <w:t>,</w:t>
      </w:r>
      <w:r w:rsidR="00303D99" w:rsidRPr="0003059A">
        <w:rPr>
          <w:rFonts w:eastAsia="Calibri"/>
        </w:rPr>
        <w:t xml:space="preserve"> </w:t>
      </w:r>
      <w:r w:rsidR="00C65DE9">
        <w:rPr>
          <w:rFonts w:eastAsia="Calibri"/>
        </w:rPr>
        <w:t>if you represent a business we deal with,</w:t>
      </w:r>
      <w:r w:rsidR="00C65DE9" w:rsidRPr="0003059A">
        <w:rPr>
          <w:rFonts w:eastAsia="Calibri"/>
        </w:rPr>
        <w:t xml:space="preserve"> </w:t>
      </w:r>
      <w:r w:rsidR="00303D99" w:rsidRPr="0003059A">
        <w:rPr>
          <w:rFonts w:eastAsia="Calibri"/>
        </w:rPr>
        <w:t xml:space="preserve">through other interactions with you (for example, </w:t>
      </w:r>
      <w:r w:rsidR="00F7351C" w:rsidRPr="0003059A">
        <w:rPr>
          <w:rFonts w:eastAsia="Calibri"/>
        </w:rPr>
        <w:t>networking events, marketing activities).</w:t>
      </w:r>
    </w:p>
    <w:p w14:paraId="1912D0BC" w14:textId="26C9B212" w:rsidR="0070105D" w:rsidRPr="0003059A" w:rsidRDefault="00900829" w:rsidP="0070105D">
      <w:pPr>
        <w:spacing w:after="200" w:line="276" w:lineRule="auto"/>
        <w:jc w:val="both"/>
        <w:rPr>
          <w:rFonts w:eastAsia="Calibri"/>
        </w:rPr>
      </w:pPr>
      <w:r>
        <w:t xml:space="preserve">ART Health Solutions offer </w:t>
      </w:r>
      <w:r w:rsidR="00CE708F">
        <w:t xml:space="preserve">bespoke </w:t>
      </w:r>
      <w:r>
        <w:t>services to businesses to measure</w:t>
      </w:r>
      <w:r w:rsidR="00B7660D">
        <w:t xml:space="preserve"> the impact of the </w:t>
      </w:r>
      <w:r w:rsidR="006D26E5">
        <w:t>w</w:t>
      </w:r>
      <w:r w:rsidR="00DA78A4">
        <w:t>ork experience on</w:t>
      </w:r>
      <w:r>
        <w:t xml:space="preserve"> employee </w:t>
      </w:r>
      <w:r w:rsidR="00DA78A4">
        <w:t>health</w:t>
      </w:r>
      <w:r w:rsidR="00503897">
        <w:t>, wellbeing and performance</w:t>
      </w:r>
      <w:r w:rsidR="001C1E68">
        <w:t xml:space="preserve"> via the</w:t>
      </w:r>
      <w:r>
        <w:t xml:space="preserve"> collection of aggregate data</w:t>
      </w:r>
      <w:r w:rsidR="00B41C9A">
        <w:t xml:space="preserve"> through wearable and sensor technologies</w:t>
      </w:r>
      <w:r>
        <w:t>. ART provide</w:t>
      </w:r>
      <w:r w:rsidR="000A437B">
        <w:t>s</w:t>
      </w:r>
      <w:r>
        <w:t xml:space="preserve"> businesses with key insights into </w:t>
      </w:r>
      <w:r w:rsidR="001D0A0E">
        <w:t>the interaction between the workplace experience</w:t>
      </w:r>
      <w:r w:rsidR="00E27FBC">
        <w:t>,</w:t>
      </w:r>
      <w:r w:rsidR="001D0A0E">
        <w:t xml:space="preserve"> </w:t>
      </w:r>
      <w:r>
        <w:t>employee behaviour</w:t>
      </w:r>
      <w:r w:rsidR="001D0A0E">
        <w:t>s, health and cognitive performance</w:t>
      </w:r>
      <w:r w:rsidR="008375B0">
        <w:t>,</w:t>
      </w:r>
      <w:r w:rsidR="00B6320A">
        <w:t xml:space="preserve"> </w:t>
      </w:r>
      <w:r w:rsidR="00CB3D42">
        <w:t xml:space="preserve">allowing clients to make evidence-based decisions </w:t>
      </w:r>
      <w:r w:rsidR="004B414C">
        <w:t>across a number of domains</w:t>
      </w:r>
      <w:r w:rsidR="00796EB0">
        <w:t>.</w:t>
      </w:r>
      <w:r>
        <w:t xml:space="preserve"> Our website provides users with a breakdown of</w:t>
      </w:r>
      <w:r w:rsidR="00B41C9A">
        <w:t xml:space="preserve"> how we produce our data sets, the technology used, how to get in touch with us, and case studies showcasing the results of our previous work.</w:t>
      </w:r>
    </w:p>
    <w:p w14:paraId="707BB395" w14:textId="01DE73AC" w:rsidR="003804B4" w:rsidRPr="0003059A" w:rsidRDefault="0070105D" w:rsidP="00C65DE9">
      <w:pPr>
        <w:pStyle w:val="BodyText"/>
        <w:rPr>
          <w:rFonts w:ascii="Tahoma" w:hAnsi="Tahoma" w:cs="Tahoma"/>
        </w:rPr>
      </w:pPr>
      <w:r w:rsidRPr="0003059A">
        <w:rPr>
          <w:rFonts w:ascii="Tahoma" w:eastAsia="Calibri" w:hAnsi="Tahoma" w:cs="Tahoma"/>
        </w:rPr>
        <w:t>It is important that you read this privacy notice, together with any just in time privacy notices we may provide elsewhere on our website, so that you are fully aware of how and why we are using your data, and what data protection rights you have.</w:t>
      </w:r>
    </w:p>
    <w:p w14:paraId="112D826A" w14:textId="03791624" w:rsidR="00234F86" w:rsidRPr="0003059A" w:rsidRDefault="00B43603" w:rsidP="004663D6">
      <w:pPr>
        <w:pStyle w:val="Heading1"/>
        <w:rPr>
          <w:rFonts w:eastAsia="Calibri" w:cs="Tahoma"/>
          <w:szCs w:val="20"/>
        </w:rPr>
      </w:pPr>
      <w:bookmarkStart w:id="1" w:name="_What_does_this"/>
      <w:bookmarkEnd w:id="1"/>
      <w:r w:rsidRPr="0003059A">
        <w:rPr>
          <w:rFonts w:eastAsia="Calibri" w:cs="Tahoma"/>
          <w:szCs w:val="20"/>
        </w:rPr>
        <w:t>What does this notice cover</w:t>
      </w:r>
      <w:r w:rsidR="00B41C9A">
        <w:rPr>
          <w:rFonts w:eastAsia="Calibri" w:cs="Tahoma"/>
          <w:szCs w:val="20"/>
        </w:rPr>
        <w:t>?</w:t>
      </w:r>
    </w:p>
    <w:p w14:paraId="381D4CFA" w14:textId="77777777" w:rsidR="00AC0CD5" w:rsidRPr="0003059A" w:rsidRDefault="00AC0CD5" w:rsidP="004663D6">
      <w:pPr>
        <w:pStyle w:val="BodyA"/>
        <w:spacing w:after="200" w:line="276" w:lineRule="auto"/>
        <w:jc w:val="both"/>
        <w:rPr>
          <w:rFonts w:ascii="Tahoma" w:eastAsia="Tahoma" w:hAnsi="Tahoma" w:cs="Tahoma"/>
          <w:lang w:val="en-GB"/>
        </w:rPr>
      </w:pPr>
      <w:r w:rsidRPr="0003059A">
        <w:rPr>
          <w:rFonts w:ascii="Tahoma" w:hAnsi="Tahoma" w:cs="Tahoma"/>
          <w:lang w:val="en-GB"/>
        </w:rPr>
        <w:t>You can either scroll down to read this notice in its entirety (which we recommend), or click on one of the links below to go straight to the section you are interested in.</w:t>
      </w:r>
    </w:p>
    <w:p w14:paraId="12DDA5B3" w14:textId="72FE78E0" w:rsidR="00B43603" w:rsidRPr="0003059A" w:rsidRDefault="00005945" w:rsidP="00B43603">
      <w:pPr>
        <w:numPr>
          <w:ilvl w:val="0"/>
          <w:numId w:val="2"/>
        </w:numPr>
        <w:spacing w:after="200" w:line="276" w:lineRule="auto"/>
        <w:contextualSpacing/>
        <w:jc w:val="both"/>
        <w:rPr>
          <w:rFonts w:eastAsia="Calibri"/>
        </w:rPr>
      </w:pPr>
      <w:hyperlink w:anchor="_Who_we_are" w:history="1">
        <w:r w:rsidR="00A805B7" w:rsidRPr="0003059A">
          <w:rPr>
            <w:rStyle w:val="Hyperlink"/>
            <w:rFonts w:eastAsia="Calibri"/>
            <w:b/>
          </w:rPr>
          <w:t>Who we are and how to contact us</w:t>
        </w:r>
      </w:hyperlink>
    </w:p>
    <w:p w14:paraId="5C2A77F4" w14:textId="7449AD7E" w:rsidR="00B43603" w:rsidRPr="0003059A" w:rsidRDefault="00005945" w:rsidP="00B43603">
      <w:pPr>
        <w:numPr>
          <w:ilvl w:val="0"/>
          <w:numId w:val="2"/>
        </w:numPr>
        <w:spacing w:after="200" w:line="276" w:lineRule="auto"/>
        <w:contextualSpacing/>
        <w:jc w:val="both"/>
        <w:rPr>
          <w:rFonts w:eastAsia="Calibri"/>
        </w:rPr>
      </w:pPr>
      <w:hyperlink w:anchor="_The_personal_data" w:history="1">
        <w:r w:rsidR="00234F86" w:rsidRPr="0003059A">
          <w:rPr>
            <w:rStyle w:val="Hyperlink"/>
            <w:rFonts w:eastAsia="Calibri"/>
            <w:b/>
          </w:rPr>
          <w:t>The p</w:t>
        </w:r>
        <w:r w:rsidR="00B43603" w:rsidRPr="0003059A">
          <w:rPr>
            <w:rStyle w:val="Hyperlink"/>
            <w:rFonts w:eastAsia="Calibri"/>
            <w:b/>
          </w:rPr>
          <w:t>ersonal data we collect</w:t>
        </w:r>
      </w:hyperlink>
    </w:p>
    <w:p w14:paraId="6448A0C2" w14:textId="55931E51" w:rsidR="00B43603" w:rsidRPr="0003059A" w:rsidRDefault="00005945" w:rsidP="00B43603">
      <w:pPr>
        <w:numPr>
          <w:ilvl w:val="0"/>
          <w:numId w:val="2"/>
        </w:numPr>
        <w:spacing w:after="200" w:line="276" w:lineRule="auto"/>
        <w:contextualSpacing/>
        <w:jc w:val="both"/>
        <w:rPr>
          <w:rFonts w:eastAsia="Calibri"/>
        </w:rPr>
      </w:pPr>
      <w:hyperlink w:anchor="_How_we_collect" w:history="1">
        <w:r w:rsidR="00B43603" w:rsidRPr="0003059A">
          <w:rPr>
            <w:rStyle w:val="Hyperlink"/>
            <w:rFonts w:eastAsia="Calibri"/>
            <w:b/>
          </w:rPr>
          <w:t>How we collect personal data</w:t>
        </w:r>
      </w:hyperlink>
    </w:p>
    <w:p w14:paraId="514C1981" w14:textId="250C2F54" w:rsidR="00B43603" w:rsidRPr="0003059A" w:rsidRDefault="00005945" w:rsidP="00B43603">
      <w:pPr>
        <w:numPr>
          <w:ilvl w:val="0"/>
          <w:numId w:val="2"/>
        </w:numPr>
        <w:spacing w:after="200" w:line="276" w:lineRule="auto"/>
        <w:contextualSpacing/>
        <w:jc w:val="both"/>
        <w:rPr>
          <w:rFonts w:eastAsia="Calibri"/>
        </w:rPr>
      </w:pPr>
      <w:hyperlink w:anchor="_How_and_why" w:history="1">
        <w:r w:rsidR="00B43603" w:rsidRPr="0003059A">
          <w:rPr>
            <w:rStyle w:val="Hyperlink"/>
            <w:rFonts w:eastAsia="Calibri"/>
            <w:b/>
          </w:rPr>
          <w:t>How and why we use personal data</w:t>
        </w:r>
      </w:hyperlink>
    </w:p>
    <w:p w14:paraId="6F7B3A55" w14:textId="6FF0FF87" w:rsidR="00B43603" w:rsidRPr="0003059A" w:rsidRDefault="00005945" w:rsidP="00B43603">
      <w:pPr>
        <w:numPr>
          <w:ilvl w:val="0"/>
          <w:numId w:val="2"/>
        </w:numPr>
        <w:spacing w:after="200" w:line="276" w:lineRule="auto"/>
        <w:contextualSpacing/>
        <w:jc w:val="both"/>
        <w:rPr>
          <w:rFonts w:eastAsia="Calibri"/>
        </w:rPr>
      </w:pPr>
      <w:hyperlink w:anchor="_Who_we_share" w:history="1">
        <w:r w:rsidR="00B43603" w:rsidRPr="0003059A">
          <w:rPr>
            <w:rStyle w:val="Hyperlink"/>
            <w:rFonts w:eastAsia="Calibri"/>
            <w:b/>
          </w:rPr>
          <w:t>Who we share personal data with</w:t>
        </w:r>
      </w:hyperlink>
    </w:p>
    <w:p w14:paraId="0D82E4F3" w14:textId="7307654C" w:rsidR="00B43603" w:rsidRPr="0003059A" w:rsidRDefault="00005945" w:rsidP="00B43603">
      <w:pPr>
        <w:numPr>
          <w:ilvl w:val="0"/>
          <w:numId w:val="2"/>
        </w:numPr>
        <w:spacing w:after="200" w:line="276" w:lineRule="auto"/>
        <w:contextualSpacing/>
        <w:jc w:val="both"/>
        <w:rPr>
          <w:rFonts w:eastAsia="Calibri"/>
        </w:rPr>
      </w:pPr>
      <w:hyperlink w:anchor="_How_long_we" w:history="1">
        <w:r w:rsidR="00B43603" w:rsidRPr="0003059A">
          <w:rPr>
            <w:rStyle w:val="Hyperlink"/>
            <w:rFonts w:eastAsia="Calibri"/>
            <w:b/>
          </w:rPr>
          <w:t>How long we keep personal data</w:t>
        </w:r>
      </w:hyperlink>
    </w:p>
    <w:p w14:paraId="7195E4A3" w14:textId="33B79D5C" w:rsidR="00B43603" w:rsidRPr="0003059A" w:rsidRDefault="00005945" w:rsidP="00B43603">
      <w:pPr>
        <w:numPr>
          <w:ilvl w:val="0"/>
          <w:numId w:val="2"/>
        </w:numPr>
        <w:spacing w:after="200" w:line="276" w:lineRule="auto"/>
        <w:contextualSpacing/>
        <w:jc w:val="both"/>
        <w:rPr>
          <w:rFonts w:eastAsia="Calibri"/>
        </w:rPr>
      </w:pPr>
      <w:hyperlink w:anchor="_Your_rights" w:history="1">
        <w:r w:rsidR="00B43603" w:rsidRPr="0003059A">
          <w:rPr>
            <w:rStyle w:val="Hyperlink"/>
            <w:rFonts w:eastAsia="Calibri"/>
            <w:b/>
          </w:rPr>
          <w:t>Your rights</w:t>
        </w:r>
      </w:hyperlink>
    </w:p>
    <w:p w14:paraId="1E71416B" w14:textId="7A4B852F" w:rsidR="00B43603" w:rsidRPr="0003059A" w:rsidRDefault="00005945" w:rsidP="00B43603">
      <w:pPr>
        <w:numPr>
          <w:ilvl w:val="0"/>
          <w:numId w:val="2"/>
        </w:numPr>
        <w:spacing w:after="200" w:line="276" w:lineRule="auto"/>
        <w:contextualSpacing/>
        <w:jc w:val="both"/>
        <w:rPr>
          <w:rFonts w:eastAsia="Calibri"/>
        </w:rPr>
      </w:pPr>
      <w:hyperlink w:anchor="_Keeping_personal_data" w:history="1">
        <w:r w:rsidR="00B43603" w:rsidRPr="0003059A">
          <w:rPr>
            <w:rStyle w:val="Hyperlink"/>
            <w:rFonts w:eastAsia="Calibri"/>
            <w:b/>
          </w:rPr>
          <w:t>Keeping personal data secure</w:t>
        </w:r>
      </w:hyperlink>
    </w:p>
    <w:p w14:paraId="79E7779D" w14:textId="67E6E174" w:rsidR="00B43603" w:rsidRPr="0003059A" w:rsidRDefault="00005945" w:rsidP="00B43603">
      <w:pPr>
        <w:numPr>
          <w:ilvl w:val="0"/>
          <w:numId w:val="2"/>
        </w:numPr>
        <w:spacing w:after="200" w:line="276" w:lineRule="auto"/>
        <w:contextualSpacing/>
        <w:jc w:val="both"/>
        <w:rPr>
          <w:rFonts w:eastAsia="Calibri"/>
        </w:rPr>
      </w:pPr>
      <w:hyperlink w:anchor="_Complaints" w:history="1">
        <w:r w:rsidR="00B43603" w:rsidRPr="0003059A">
          <w:rPr>
            <w:rStyle w:val="Hyperlink"/>
            <w:rFonts w:eastAsia="Calibri"/>
            <w:b/>
          </w:rPr>
          <w:t>Complaints</w:t>
        </w:r>
      </w:hyperlink>
    </w:p>
    <w:p w14:paraId="46F684BB" w14:textId="307B7F85" w:rsidR="00B43603" w:rsidRPr="0003059A" w:rsidRDefault="00005945" w:rsidP="00B43603">
      <w:pPr>
        <w:numPr>
          <w:ilvl w:val="0"/>
          <w:numId w:val="2"/>
        </w:numPr>
        <w:spacing w:after="200" w:line="276" w:lineRule="auto"/>
        <w:contextualSpacing/>
        <w:jc w:val="both"/>
        <w:rPr>
          <w:rFonts w:eastAsia="Calibri"/>
        </w:rPr>
      </w:pPr>
      <w:hyperlink w:anchor="_Changes_to_this" w:history="1">
        <w:r w:rsidR="00B43603" w:rsidRPr="0003059A">
          <w:rPr>
            <w:rStyle w:val="Hyperlink"/>
            <w:rFonts w:eastAsia="Calibri"/>
            <w:b/>
          </w:rPr>
          <w:t>Changes to this privacy notice</w:t>
        </w:r>
      </w:hyperlink>
    </w:p>
    <w:p w14:paraId="3D27C437" w14:textId="7235BC35" w:rsidR="00B43603" w:rsidRPr="0003059A" w:rsidRDefault="00B43603" w:rsidP="004663D6">
      <w:pPr>
        <w:pStyle w:val="Heading1"/>
        <w:rPr>
          <w:rFonts w:eastAsia="Calibri" w:cs="Tahoma"/>
          <w:szCs w:val="20"/>
        </w:rPr>
      </w:pPr>
      <w:bookmarkStart w:id="2" w:name="_About_Subly"/>
      <w:bookmarkStart w:id="3" w:name="_Who_we_are"/>
      <w:bookmarkEnd w:id="2"/>
      <w:bookmarkEnd w:id="3"/>
      <w:r w:rsidRPr="0003059A">
        <w:rPr>
          <w:rFonts w:eastAsia="Calibri" w:cs="Tahoma"/>
          <w:szCs w:val="20"/>
        </w:rPr>
        <w:t>Who we are</w:t>
      </w:r>
      <w:r w:rsidR="009208DA" w:rsidRPr="0003059A">
        <w:rPr>
          <w:rFonts w:eastAsia="Calibri" w:cs="Tahoma"/>
          <w:szCs w:val="20"/>
        </w:rPr>
        <w:t xml:space="preserve"> and how to contact us</w:t>
      </w:r>
    </w:p>
    <w:p w14:paraId="399F3F15" w14:textId="05F8BF3D" w:rsidR="00B43603" w:rsidRPr="0003059A" w:rsidRDefault="00B43603" w:rsidP="00B43603">
      <w:pPr>
        <w:jc w:val="both"/>
        <w:rPr>
          <w:rFonts w:eastAsia="Calibri"/>
        </w:rPr>
      </w:pPr>
      <w:r w:rsidRPr="0003059A">
        <w:rPr>
          <w:rFonts w:eastAsia="Calibri"/>
        </w:rPr>
        <w:t xml:space="preserve">When we say </w:t>
      </w:r>
      <w:r w:rsidRPr="0003059A">
        <w:rPr>
          <w:rFonts w:eastAsia="Calibri"/>
          <w:b/>
          <w:i/>
        </w:rPr>
        <w:t>we</w:t>
      </w:r>
      <w:r w:rsidRPr="0003059A">
        <w:rPr>
          <w:rFonts w:eastAsia="Calibri"/>
        </w:rPr>
        <w:t xml:space="preserve">, </w:t>
      </w:r>
      <w:r w:rsidRPr="0003059A">
        <w:rPr>
          <w:rFonts w:eastAsia="Calibri"/>
          <w:b/>
          <w:i/>
        </w:rPr>
        <w:t>us</w:t>
      </w:r>
      <w:r w:rsidRPr="0003059A">
        <w:rPr>
          <w:rFonts w:eastAsia="Calibri"/>
        </w:rPr>
        <w:t xml:space="preserve"> or </w:t>
      </w:r>
      <w:r w:rsidRPr="0003059A">
        <w:rPr>
          <w:rFonts w:eastAsia="Calibri"/>
          <w:b/>
          <w:i/>
        </w:rPr>
        <w:t>our</w:t>
      </w:r>
      <w:r w:rsidRPr="0003059A">
        <w:rPr>
          <w:rFonts w:eastAsia="Calibri"/>
        </w:rPr>
        <w:t xml:space="preserve"> in this privacy notice, we mean</w:t>
      </w:r>
      <w:r w:rsidRPr="0003059A">
        <w:t xml:space="preserve"> </w:t>
      </w:r>
      <w:r w:rsidR="00B41C9A" w:rsidRPr="00B41C9A">
        <w:t>Art Health Solutions Ltd</w:t>
      </w:r>
      <w:r w:rsidRPr="0003059A">
        <w:rPr>
          <w:rFonts w:eastAsia="Calibri"/>
        </w:rPr>
        <w:t xml:space="preserve">, a company incorporated and registered in England and Wales with company number </w:t>
      </w:r>
      <w:r w:rsidR="00B41C9A" w:rsidRPr="00B41C9A">
        <w:rPr>
          <w:rFonts w:eastAsia="Calibri"/>
        </w:rPr>
        <w:t>11211432</w:t>
      </w:r>
      <w:r w:rsidR="00A25B37">
        <w:rPr>
          <w:rFonts w:eastAsia="Calibri"/>
        </w:rPr>
        <w:t>,</w:t>
      </w:r>
      <w:r w:rsidRPr="0003059A">
        <w:rPr>
          <w:rFonts w:eastAsia="Calibri"/>
        </w:rPr>
        <w:t xml:space="preserve"> whose registered office is at </w:t>
      </w:r>
      <w:r w:rsidR="00157507" w:rsidRPr="00B41C9A">
        <w:rPr>
          <w:rFonts w:eastAsia="Calibri"/>
        </w:rPr>
        <w:t>P</w:t>
      </w:r>
      <w:r w:rsidR="00157507">
        <w:rPr>
          <w:rFonts w:eastAsia="Calibri"/>
        </w:rPr>
        <w:t>ROTO</w:t>
      </w:r>
      <w:r w:rsidR="00157507" w:rsidRPr="00B41C9A">
        <w:rPr>
          <w:rFonts w:eastAsia="Calibri"/>
        </w:rPr>
        <w:t xml:space="preserve"> </w:t>
      </w:r>
      <w:r w:rsidR="00B41C9A" w:rsidRPr="00B41C9A">
        <w:rPr>
          <w:rFonts w:eastAsia="Calibri"/>
        </w:rPr>
        <w:t>Office 0.10, Baltic Quarter, Gateshead, Tyne And Wear, England, NE8 3DF</w:t>
      </w:r>
      <w:r w:rsidRPr="0003059A">
        <w:rPr>
          <w:rFonts w:eastAsia="Calibri"/>
        </w:rPr>
        <w:t>.</w:t>
      </w:r>
    </w:p>
    <w:p w14:paraId="2D43DEF3" w14:textId="77777777" w:rsidR="00B43603" w:rsidRPr="0003059A" w:rsidRDefault="00B43603" w:rsidP="00B43603">
      <w:pPr>
        <w:jc w:val="both"/>
        <w:rPr>
          <w:rFonts w:eastAsia="Calibri"/>
        </w:rPr>
      </w:pPr>
      <w:r w:rsidRPr="0003059A">
        <w:rPr>
          <w:rFonts w:eastAsia="Calibri"/>
        </w:rPr>
        <w:t xml:space="preserve">For the purposes of the Data Protection Legislation, we are the </w:t>
      </w:r>
      <w:r w:rsidRPr="0003059A">
        <w:rPr>
          <w:rFonts w:eastAsia="Calibri"/>
          <w:b/>
          <w:i/>
        </w:rPr>
        <w:t>controller</w:t>
      </w:r>
      <w:r w:rsidRPr="0003059A">
        <w:rPr>
          <w:rFonts w:eastAsia="Calibri"/>
        </w:rPr>
        <w:t xml:space="preserve"> of your personal data. This means that we are responsible for deciding how we hold and use personal information about you.</w:t>
      </w:r>
    </w:p>
    <w:p w14:paraId="30BF37C5" w14:textId="77777777" w:rsidR="009208DA" w:rsidRPr="0003059A" w:rsidRDefault="00D95AA1" w:rsidP="00D95AA1">
      <w:pPr>
        <w:jc w:val="both"/>
        <w:rPr>
          <w:rFonts w:eastAsia="Calibri"/>
        </w:rPr>
      </w:pPr>
      <w:r w:rsidRPr="0003059A">
        <w:rPr>
          <w:rFonts w:eastAsia="Calibri"/>
        </w:rPr>
        <w:t xml:space="preserve">If you have any questions in regard to any part of this notice, </w:t>
      </w:r>
      <w:r w:rsidR="009208DA" w:rsidRPr="0003059A">
        <w:rPr>
          <w:rFonts w:eastAsia="Calibri"/>
        </w:rPr>
        <w:t xml:space="preserve">(including any requests to exercise your legal rights) </w:t>
      </w:r>
      <w:r w:rsidRPr="0003059A">
        <w:rPr>
          <w:rFonts w:eastAsia="Calibri"/>
        </w:rPr>
        <w:t xml:space="preserve">please contact us </w:t>
      </w:r>
      <w:r w:rsidR="009208DA" w:rsidRPr="0003059A">
        <w:rPr>
          <w:rFonts w:eastAsia="Calibri"/>
        </w:rPr>
        <w:t>either by:</w:t>
      </w:r>
    </w:p>
    <w:p w14:paraId="64F5F2B6" w14:textId="7B2768A2" w:rsidR="0070105D" w:rsidRPr="0003059A" w:rsidRDefault="0070105D" w:rsidP="00B41C9A">
      <w:pPr>
        <w:pStyle w:val="ListParagraph"/>
        <w:numPr>
          <w:ilvl w:val="0"/>
          <w:numId w:val="11"/>
        </w:numPr>
        <w:jc w:val="both"/>
      </w:pPr>
      <w:r w:rsidRPr="0003059A">
        <w:t xml:space="preserve">website contact form at </w:t>
      </w:r>
      <w:hyperlink r:id="rId12" w:history="1">
        <w:r w:rsidR="00B41C9A" w:rsidRPr="00B31397">
          <w:rPr>
            <w:rStyle w:val="Hyperlink"/>
          </w:rPr>
          <w:t>https://arthealthsolutions.com/contact/</w:t>
        </w:r>
      </w:hyperlink>
      <w:r w:rsidR="00B41C9A">
        <w:t xml:space="preserve">; </w:t>
      </w:r>
      <w:r w:rsidR="00B41C9A" w:rsidRPr="00B41C9A" w:rsidDel="00B41C9A">
        <w:rPr>
          <w:highlight w:val="yellow"/>
        </w:rPr>
        <w:t xml:space="preserve"> </w:t>
      </w:r>
    </w:p>
    <w:p w14:paraId="587A6108" w14:textId="708B93CD" w:rsidR="009208DA" w:rsidRPr="0003059A" w:rsidRDefault="00B41C9A" w:rsidP="00B41C9A">
      <w:pPr>
        <w:pStyle w:val="ListParagraph"/>
        <w:numPr>
          <w:ilvl w:val="0"/>
          <w:numId w:val="11"/>
        </w:numPr>
        <w:jc w:val="both"/>
      </w:pPr>
      <w:r>
        <w:t>phone</w:t>
      </w:r>
      <w:r w:rsidRPr="0003059A">
        <w:t xml:space="preserve"> </w:t>
      </w:r>
      <w:r w:rsidR="00370E10" w:rsidRPr="0003059A">
        <w:t>at</w:t>
      </w:r>
      <w:r>
        <w:t xml:space="preserve"> 0207</w:t>
      </w:r>
      <w:r w:rsidRPr="00B41C9A">
        <w:t>1</w:t>
      </w:r>
      <w:r>
        <w:t xml:space="preserve"> </w:t>
      </w:r>
      <w:r w:rsidRPr="00B41C9A">
        <w:t>646736</w:t>
      </w:r>
      <w:r w:rsidR="009208DA" w:rsidRPr="0003059A">
        <w:t xml:space="preserve">; or </w:t>
      </w:r>
    </w:p>
    <w:p w14:paraId="4F526DF4" w14:textId="3E9DDDB0" w:rsidR="00D95AA1" w:rsidRPr="0003059A" w:rsidRDefault="009208DA" w:rsidP="004663D6">
      <w:pPr>
        <w:pStyle w:val="ListParagraph"/>
        <w:numPr>
          <w:ilvl w:val="0"/>
          <w:numId w:val="11"/>
        </w:numPr>
        <w:jc w:val="both"/>
      </w:pPr>
      <w:r w:rsidRPr="0003059A">
        <w:t xml:space="preserve">post to </w:t>
      </w:r>
      <w:r w:rsidR="0070105D" w:rsidRPr="0003059A">
        <w:t>the address above.</w:t>
      </w:r>
      <w:r w:rsidRPr="0003059A" w:rsidDel="00954112">
        <w:t xml:space="preserve"> </w:t>
      </w:r>
    </w:p>
    <w:p w14:paraId="23F3BBA7" w14:textId="77777777" w:rsidR="00B61E6E" w:rsidRPr="0003059A" w:rsidRDefault="00005945" w:rsidP="004663D6">
      <w:pPr>
        <w:pStyle w:val="BodyText"/>
        <w:ind w:left="720"/>
        <w:jc w:val="right"/>
        <w:rPr>
          <w:rFonts w:ascii="Tahoma" w:hAnsi="Tahoma" w:cs="Tahoma"/>
        </w:rPr>
      </w:pPr>
      <w:hyperlink w:anchor="_What_does_this" w:history="1">
        <w:r w:rsidR="00B61E6E" w:rsidRPr="0003059A">
          <w:rPr>
            <w:rStyle w:val="Hyperlink"/>
            <w:rFonts w:ascii="Tahoma" w:hAnsi="Tahoma" w:cs="Tahoma"/>
          </w:rPr>
          <w:t>Back to Contents</w:t>
        </w:r>
      </w:hyperlink>
    </w:p>
    <w:p w14:paraId="2AF0AE2B" w14:textId="77777777" w:rsidR="00303D99" w:rsidRPr="0003059A" w:rsidRDefault="00303D99" w:rsidP="00303D99">
      <w:pPr>
        <w:pStyle w:val="BodyA"/>
        <w:spacing w:after="200" w:line="276" w:lineRule="auto"/>
        <w:jc w:val="both"/>
        <w:rPr>
          <w:rStyle w:val="None"/>
          <w:rFonts w:ascii="Tahoma" w:eastAsia="Tahoma" w:hAnsi="Tahoma" w:cs="Tahoma"/>
          <w:b/>
          <w:bCs/>
          <w:lang w:val="en-GB"/>
        </w:rPr>
      </w:pPr>
      <w:bookmarkStart w:id="4" w:name="_The_personal_data"/>
      <w:bookmarkStart w:id="5" w:name="DPLegislation"/>
      <w:bookmarkEnd w:id="4"/>
      <w:r w:rsidRPr="0003059A">
        <w:rPr>
          <w:rStyle w:val="None"/>
          <w:rFonts w:ascii="Tahoma" w:hAnsi="Tahoma" w:cs="Tahoma"/>
          <w:b/>
          <w:bCs/>
          <w:lang w:val="en-GB"/>
        </w:rPr>
        <w:lastRenderedPageBreak/>
        <w:t>Data Protection Legislation</w:t>
      </w:r>
      <w:bookmarkEnd w:id="5"/>
    </w:p>
    <w:p w14:paraId="6E56612A" w14:textId="77777777" w:rsidR="00303D99" w:rsidRPr="0003059A" w:rsidRDefault="00303D99" w:rsidP="00303D99">
      <w:pPr>
        <w:pStyle w:val="BodyA"/>
        <w:jc w:val="both"/>
        <w:rPr>
          <w:rStyle w:val="None"/>
          <w:rFonts w:ascii="Tahoma" w:eastAsia="Tahoma" w:hAnsi="Tahoma" w:cs="Tahoma"/>
          <w:lang w:val="en-GB"/>
        </w:rPr>
      </w:pPr>
      <w:r w:rsidRPr="0003059A">
        <w:rPr>
          <w:rStyle w:val="None"/>
          <w:rFonts w:ascii="Tahoma" w:hAnsi="Tahoma" w:cs="Tahoma"/>
          <w:lang w:val="en-GB"/>
        </w:rPr>
        <w:t xml:space="preserve">We are committed to protecting your privacy and safeguarding your personal data. Our use of your personal data is subject to the data protection laws applicable in the United Kingdom, which on the date of the publication of this notice includes the EU General Data Protection Regulation, the UK Data Protection Act 2018 and other relevant UK and EU legislation concerning personal data (together </w:t>
      </w:r>
      <w:r w:rsidRPr="0003059A">
        <w:rPr>
          <w:rStyle w:val="None"/>
          <w:rFonts w:ascii="Tahoma" w:hAnsi="Tahoma" w:cs="Tahoma"/>
          <w:b/>
          <w:bCs/>
          <w:lang w:val="en-GB"/>
        </w:rPr>
        <w:t>Data Protection Legislation</w:t>
      </w:r>
      <w:r w:rsidRPr="0003059A">
        <w:rPr>
          <w:rStyle w:val="None"/>
          <w:rFonts w:ascii="Tahoma" w:hAnsi="Tahoma" w:cs="Tahoma"/>
          <w:lang w:val="en-GB"/>
        </w:rPr>
        <w:t>).</w:t>
      </w:r>
    </w:p>
    <w:p w14:paraId="15448219" w14:textId="77777777" w:rsidR="00303D99" w:rsidRPr="0003059A" w:rsidRDefault="00005945" w:rsidP="00303D99">
      <w:pPr>
        <w:pStyle w:val="BodyText"/>
        <w:ind w:left="720"/>
        <w:jc w:val="right"/>
        <w:rPr>
          <w:rFonts w:ascii="Tahoma" w:hAnsi="Tahoma" w:cs="Tahoma"/>
        </w:rPr>
      </w:pPr>
      <w:hyperlink w:anchor="_What_does_this" w:history="1">
        <w:r w:rsidR="00303D99" w:rsidRPr="0003059A">
          <w:rPr>
            <w:rStyle w:val="Hyperlink"/>
            <w:rFonts w:ascii="Tahoma" w:hAnsi="Tahoma" w:cs="Tahoma"/>
          </w:rPr>
          <w:t>Back to Contents</w:t>
        </w:r>
      </w:hyperlink>
    </w:p>
    <w:p w14:paraId="6F53AE69" w14:textId="0C465CFA" w:rsidR="00B43603" w:rsidRPr="0003059A" w:rsidRDefault="00234F86" w:rsidP="004663D6">
      <w:pPr>
        <w:pStyle w:val="Heading1"/>
        <w:rPr>
          <w:rFonts w:eastAsia="Calibri" w:cs="Tahoma"/>
          <w:szCs w:val="20"/>
        </w:rPr>
      </w:pPr>
      <w:r w:rsidRPr="0003059A">
        <w:rPr>
          <w:rFonts w:eastAsia="Calibri" w:cs="Tahoma"/>
          <w:szCs w:val="20"/>
        </w:rPr>
        <w:t>The p</w:t>
      </w:r>
      <w:r w:rsidR="00B43603" w:rsidRPr="0003059A">
        <w:rPr>
          <w:rFonts w:eastAsia="Calibri" w:cs="Tahoma"/>
          <w:szCs w:val="20"/>
        </w:rPr>
        <w:t>ersonal data we collect</w:t>
      </w:r>
    </w:p>
    <w:p w14:paraId="7856F052" w14:textId="583E7327" w:rsidR="00B43603" w:rsidRPr="0003059A" w:rsidRDefault="00B43603" w:rsidP="00B43603">
      <w:pPr>
        <w:spacing w:after="200" w:line="276" w:lineRule="auto"/>
        <w:jc w:val="both"/>
        <w:rPr>
          <w:rFonts w:eastAsia="Calibri"/>
        </w:rPr>
      </w:pPr>
      <w:r w:rsidRPr="0003059A">
        <w:rPr>
          <w:rFonts w:eastAsia="Calibri"/>
          <w:b/>
          <w:i/>
        </w:rPr>
        <w:t>Personal data</w:t>
      </w:r>
      <w:r w:rsidRPr="0003059A">
        <w:rPr>
          <w:rFonts w:eastAsia="Calibri"/>
          <w:b/>
        </w:rPr>
        <w:t xml:space="preserve"> </w:t>
      </w:r>
      <w:r w:rsidRPr="0003059A">
        <w:rPr>
          <w:rFonts w:eastAsia="Calibri"/>
        </w:rPr>
        <w:t xml:space="preserve">means information which relates to an identified or an identifiable individual. </w:t>
      </w:r>
    </w:p>
    <w:tbl>
      <w:tblPr>
        <w:tblW w:w="9072" w:type="dxa"/>
        <w:tblInd w:w="108" w:type="dxa"/>
        <w:tblLayout w:type="fixed"/>
        <w:tblCellMar>
          <w:left w:w="0" w:type="dxa"/>
          <w:right w:w="0" w:type="dxa"/>
        </w:tblCellMar>
        <w:tblLook w:val="04A0" w:firstRow="1" w:lastRow="0" w:firstColumn="1" w:lastColumn="0" w:noHBand="0" w:noVBand="1"/>
      </w:tblPr>
      <w:tblGrid>
        <w:gridCol w:w="1872"/>
        <w:gridCol w:w="7200"/>
      </w:tblGrid>
      <w:tr w:rsidR="00B43603" w:rsidRPr="0003059A" w14:paraId="2F86E9BC" w14:textId="77777777" w:rsidTr="00EC71E5">
        <w:tc>
          <w:tcPr>
            <w:tcW w:w="1872" w:type="dxa"/>
            <w:tcBorders>
              <w:top w:val="single" w:sz="4" w:space="0" w:color="auto"/>
              <w:left w:val="single" w:sz="4" w:space="0" w:color="auto"/>
              <w:bottom w:val="single" w:sz="4" w:space="0" w:color="auto"/>
              <w:right w:val="single" w:sz="8" w:space="0" w:color="auto"/>
            </w:tcBorders>
            <w:shd w:val="clear" w:color="auto" w:fill="548DD4"/>
            <w:tcMar>
              <w:top w:w="0" w:type="dxa"/>
              <w:left w:w="108" w:type="dxa"/>
              <w:bottom w:w="0" w:type="dxa"/>
              <w:right w:w="108" w:type="dxa"/>
            </w:tcMar>
          </w:tcPr>
          <w:p w14:paraId="3A4E757F" w14:textId="77777777" w:rsidR="00B43603" w:rsidRPr="0003059A" w:rsidRDefault="00B43603" w:rsidP="00B43603">
            <w:pPr>
              <w:spacing w:after="200" w:line="276" w:lineRule="auto"/>
              <w:rPr>
                <w:b/>
                <w:color w:val="FFFFFF"/>
              </w:rPr>
            </w:pPr>
            <w:r w:rsidRPr="0003059A">
              <w:rPr>
                <w:b/>
                <w:color w:val="FFFFFF"/>
              </w:rPr>
              <w:t>Types of personal data we may collect</w:t>
            </w:r>
          </w:p>
        </w:tc>
        <w:tc>
          <w:tcPr>
            <w:tcW w:w="7200" w:type="dxa"/>
            <w:tcBorders>
              <w:top w:val="single" w:sz="4" w:space="0" w:color="auto"/>
              <w:left w:val="nil"/>
              <w:bottom w:val="single" w:sz="4" w:space="0" w:color="auto"/>
              <w:right w:val="single" w:sz="8" w:space="0" w:color="auto"/>
            </w:tcBorders>
            <w:shd w:val="clear" w:color="auto" w:fill="548DD4"/>
          </w:tcPr>
          <w:p w14:paraId="6EFE5EC7" w14:textId="77777777" w:rsidR="00B43603" w:rsidRPr="0003059A" w:rsidRDefault="00B43603" w:rsidP="00B43603">
            <w:pPr>
              <w:spacing w:after="200" w:line="276" w:lineRule="auto"/>
              <w:ind w:left="142" w:right="141"/>
              <w:rPr>
                <w:b/>
                <w:color w:val="FFFFFF"/>
              </w:rPr>
            </w:pPr>
            <w:r w:rsidRPr="0003059A">
              <w:rPr>
                <w:b/>
                <w:color w:val="FFFFFF"/>
              </w:rPr>
              <w:t>Examples</w:t>
            </w:r>
          </w:p>
        </w:tc>
      </w:tr>
      <w:tr w:rsidR="00B43603" w:rsidRPr="0003059A" w14:paraId="4D7369EB" w14:textId="77777777" w:rsidTr="00EC71E5">
        <w:trPr>
          <w:trHeight w:val="507"/>
        </w:trPr>
        <w:tc>
          <w:tcPr>
            <w:tcW w:w="1872" w:type="dxa"/>
            <w:tcBorders>
              <w:left w:val="single" w:sz="4" w:space="0" w:color="auto"/>
              <w:right w:val="single" w:sz="4" w:space="0" w:color="auto"/>
            </w:tcBorders>
            <w:tcMar>
              <w:top w:w="0" w:type="dxa"/>
              <w:left w:w="108" w:type="dxa"/>
              <w:bottom w:w="0" w:type="dxa"/>
              <w:right w:w="108" w:type="dxa"/>
            </w:tcMar>
          </w:tcPr>
          <w:p w14:paraId="65C1AB6F" w14:textId="77777777" w:rsidR="00B43603" w:rsidRPr="0003059A" w:rsidRDefault="00B43603" w:rsidP="00B43603">
            <w:pPr>
              <w:spacing w:after="200" w:line="276" w:lineRule="auto"/>
              <w:rPr>
                <w:rFonts w:eastAsia="Calibri"/>
              </w:rPr>
            </w:pPr>
            <w:r w:rsidRPr="0003059A">
              <w:rPr>
                <w:rFonts w:eastAsia="Calibri"/>
              </w:rPr>
              <w:t>Identity data</w:t>
            </w:r>
          </w:p>
        </w:tc>
        <w:tc>
          <w:tcPr>
            <w:tcW w:w="7200" w:type="dxa"/>
            <w:tcBorders>
              <w:left w:val="single" w:sz="4" w:space="0" w:color="auto"/>
              <w:bottom w:val="nil"/>
              <w:right w:val="single" w:sz="4" w:space="0" w:color="auto"/>
            </w:tcBorders>
          </w:tcPr>
          <w:p w14:paraId="51DAAEDE" w14:textId="7E388D6A" w:rsidR="00B43603" w:rsidRPr="0003059A" w:rsidRDefault="00F7351C" w:rsidP="00A25B37">
            <w:pPr>
              <w:spacing w:after="200" w:line="276" w:lineRule="auto"/>
              <w:ind w:left="142" w:right="141"/>
              <w:jc w:val="both"/>
              <w:rPr>
                <w:rFonts w:eastAsia="Calibri"/>
              </w:rPr>
            </w:pPr>
            <w:r w:rsidRPr="0003059A">
              <w:rPr>
                <w:rFonts w:eastAsia="Calibri"/>
              </w:rPr>
              <w:t>name; title;</w:t>
            </w:r>
          </w:p>
        </w:tc>
      </w:tr>
      <w:tr w:rsidR="00B43603" w:rsidRPr="0003059A" w14:paraId="21B82409" w14:textId="77777777" w:rsidTr="00EC71E5">
        <w:trPr>
          <w:trHeight w:val="507"/>
        </w:trPr>
        <w:tc>
          <w:tcPr>
            <w:tcW w:w="1872" w:type="dxa"/>
            <w:tcBorders>
              <w:left w:val="single" w:sz="4" w:space="0" w:color="auto"/>
              <w:right w:val="single" w:sz="4" w:space="0" w:color="auto"/>
            </w:tcBorders>
            <w:tcMar>
              <w:top w:w="0" w:type="dxa"/>
              <w:left w:w="108" w:type="dxa"/>
              <w:bottom w:w="0" w:type="dxa"/>
              <w:right w:w="108" w:type="dxa"/>
            </w:tcMar>
          </w:tcPr>
          <w:p w14:paraId="5FB32C18" w14:textId="77777777" w:rsidR="00B43603" w:rsidRPr="0003059A" w:rsidRDefault="00B43603" w:rsidP="00B43603">
            <w:pPr>
              <w:spacing w:after="200" w:line="276" w:lineRule="auto"/>
              <w:rPr>
                <w:rFonts w:eastAsia="Calibri"/>
              </w:rPr>
            </w:pPr>
            <w:r w:rsidRPr="0003059A">
              <w:rPr>
                <w:rFonts w:eastAsia="Calibri"/>
              </w:rPr>
              <w:t>Contact data</w:t>
            </w:r>
          </w:p>
        </w:tc>
        <w:tc>
          <w:tcPr>
            <w:tcW w:w="7200" w:type="dxa"/>
            <w:tcBorders>
              <w:left w:val="single" w:sz="4" w:space="0" w:color="auto"/>
              <w:bottom w:val="nil"/>
              <w:right w:val="single" w:sz="4" w:space="0" w:color="auto"/>
            </w:tcBorders>
          </w:tcPr>
          <w:p w14:paraId="77AF78BF" w14:textId="35B2041A" w:rsidR="00B43603" w:rsidRPr="0003059A" w:rsidRDefault="00F7351C" w:rsidP="00A25B37">
            <w:pPr>
              <w:spacing w:after="200" w:line="276" w:lineRule="auto"/>
              <w:ind w:left="142" w:right="141"/>
              <w:jc w:val="both"/>
              <w:rPr>
                <w:rFonts w:eastAsia="Calibri"/>
              </w:rPr>
            </w:pPr>
            <w:r w:rsidRPr="0003059A">
              <w:t>a</w:t>
            </w:r>
            <w:r w:rsidR="00B43603" w:rsidRPr="0003059A">
              <w:t xml:space="preserve">ddress; email; </w:t>
            </w:r>
            <w:r w:rsidR="00F9218A" w:rsidRPr="00F9218A">
              <w:t>telephone number</w:t>
            </w:r>
            <w:r w:rsidR="00F9218A">
              <w:t xml:space="preserve"> (if you contact us by phone)</w:t>
            </w:r>
            <w:r w:rsidR="00F9218A" w:rsidRPr="00F9218A">
              <w:t>;</w:t>
            </w:r>
          </w:p>
        </w:tc>
      </w:tr>
      <w:tr w:rsidR="00B43603" w:rsidRPr="0003059A" w14:paraId="5EC484DD" w14:textId="77777777" w:rsidTr="00EC71E5">
        <w:trPr>
          <w:trHeight w:val="507"/>
        </w:trPr>
        <w:tc>
          <w:tcPr>
            <w:tcW w:w="1872" w:type="dxa"/>
            <w:tcBorders>
              <w:left w:val="single" w:sz="4" w:space="0" w:color="auto"/>
              <w:right w:val="single" w:sz="4" w:space="0" w:color="auto"/>
            </w:tcBorders>
            <w:tcMar>
              <w:top w:w="0" w:type="dxa"/>
              <w:left w:w="108" w:type="dxa"/>
              <w:bottom w:w="0" w:type="dxa"/>
              <w:right w:w="108" w:type="dxa"/>
            </w:tcMar>
          </w:tcPr>
          <w:p w14:paraId="60E5690A" w14:textId="77777777" w:rsidR="00B43603" w:rsidRPr="0003059A" w:rsidRDefault="00B43603" w:rsidP="00B43603">
            <w:pPr>
              <w:spacing w:after="200" w:line="276" w:lineRule="auto"/>
              <w:rPr>
                <w:rFonts w:eastAsia="Calibri"/>
              </w:rPr>
            </w:pPr>
            <w:r w:rsidRPr="0003059A">
              <w:rPr>
                <w:rFonts w:eastAsia="Calibri"/>
              </w:rPr>
              <w:t>Professional data</w:t>
            </w:r>
          </w:p>
        </w:tc>
        <w:tc>
          <w:tcPr>
            <w:tcW w:w="7200" w:type="dxa"/>
            <w:tcBorders>
              <w:left w:val="single" w:sz="4" w:space="0" w:color="auto"/>
              <w:bottom w:val="nil"/>
              <w:right w:val="single" w:sz="4" w:space="0" w:color="auto"/>
            </w:tcBorders>
          </w:tcPr>
          <w:p w14:paraId="5BFB9D0B" w14:textId="4ABFDDE9" w:rsidR="00B43603" w:rsidRPr="0003059A" w:rsidRDefault="00B43603" w:rsidP="00A25B37">
            <w:pPr>
              <w:spacing w:after="200" w:line="276" w:lineRule="auto"/>
              <w:ind w:left="142" w:right="141"/>
              <w:jc w:val="both"/>
              <w:rPr>
                <w:rFonts w:eastAsia="Calibri"/>
              </w:rPr>
            </w:pPr>
            <w:r w:rsidRPr="0003059A">
              <w:t>name of business or organisation</w:t>
            </w:r>
            <w:r w:rsidR="009312FA">
              <w:t>;</w:t>
            </w:r>
            <w:r w:rsidR="00622317" w:rsidRPr="0003059A">
              <w:t xml:space="preserve"> </w:t>
            </w:r>
            <w:r w:rsidR="00F9218A" w:rsidRPr="00F9218A">
              <w:t>professional contact details;</w:t>
            </w:r>
            <w:r w:rsidR="00CE708F">
              <w:t xml:space="preserve"> job title; professional credentials</w:t>
            </w:r>
          </w:p>
        </w:tc>
      </w:tr>
      <w:tr w:rsidR="00B43603" w:rsidRPr="0003059A" w14:paraId="5C807D08" w14:textId="77777777" w:rsidTr="00EC71E5">
        <w:trPr>
          <w:trHeight w:val="507"/>
        </w:trPr>
        <w:tc>
          <w:tcPr>
            <w:tcW w:w="1872" w:type="dxa"/>
            <w:tcBorders>
              <w:left w:val="single" w:sz="4" w:space="0" w:color="auto"/>
              <w:right w:val="single" w:sz="4" w:space="0" w:color="auto"/>
            </w:tcBorders>
            <w:tcMar>
              <w:top w:w="0" w:type="dxa"/>
              <w:left w:w="108" w:type="dxa"/>
              <w:bottom w:w="0" w:type="dxa"/>
              <w:right w:w="108" w:type="dxa"/>
            </w:tcMar>
          </w:tcPr>
          <w:p w14:paraId="3429F245" w14:textId="77777777" w:rsidR="00B43603" w:rsidRPr="0003059A" w:rsidRDefault="00B43603" w:rsidP="00B43603">
            <w:pPr>
              <w:spacing w:after="200" w:line="276" w:lineRule="auto"/>
              <w:rPr>
                <w:rFonts w:eastAsia="Calibri"/>
              </w:rPr>
            </w:pPr>
            <w:r w:rsidRPr="0003059A">
              <w:rPr>
                <w:rFonts w:eastAsia="Calibri"/>
              </w:rPr>
              <w:t>Usage data</w:t>
            </w:r>
          </w:p>
        </w:tc>
        <w:tc>
          <w:tcPr>
            <w:tcW w:w="7200" w:type="dxa"/>
            <w:tcBorders>
              <w:left w:val="single" w:sz="4" w:space="0" w:color="auto"/>
              <w:bottom w:val="nil"/>
              <w:right w:val="single" w:sz="4" w:space="0" w:color="auto"/>
            </w:tcBorders>
          </w:tcPr>
          <w:p w14:paraId="48400EB1" w14:textId="06D66AD0" w:rsidR="00B43603" w:rsidRPr="0003059A" w:rsidRDefault="004975F7" w:rsidP="004716B6">
            <w:pPr>
              <w:spacing w:after="200" w:line="276" w:lineRule="auto"/>
              <w:ind w:left="142" w:right="141"/>
              <w:jc w:val="both"/>
              <w:rPr>
                <w:rFonts w:eastAsia="Calibri"/>
              </w:rPr>
            </w:pPr>
            <w:r w:rsidRPr="0003059A">
              <w:t xml:space="preserve">details of free materials you have </w:t>
            </w:r>
            <w:r w:rsidR="006B2CDC">
              <w:t>accessed on</w:t>
            </w:r>
            <w:r w:rsidRPr="0003059A">
              <w:t xml:space="preserve"> our website;</w:t>
            </w:r>
            <w:r w:rsidR="004716B6">
              <w:t xml:space="preserve"> information on which parts of the website you click on, etc.</w:t>
            </w:r>
            <w:r w:rsidRPr="0003059A">
              <w:t xml:space="preserve"> </w:t>
            </w:r>
          </w:p>
        </w:tc>
      </w:tr>
      <w:tr w:rsidR="00CE708F" w:rsidRPr="0003059A" w14:paraId="2212C894" w14:textId="77777777" w:rsidTr="00EC71E5">
        <w:trPr>
          <w:trHeight w:val="507"/>
        </w:trPr>
        <w:tc>
          <w:tcPr>
            <w:tcW w:w="1872" w:type="dxa"/>
            <w:tcBorders>
              <w:left w:val="single" w:sz="4" w:space="0" w:color="auto"/>
              <w:right w:val="single" w:sz="4" w:space="0" w:color="auto"/>
            </w:tcBorders>
            <w:tcMar>
              <w:top w:w="0" w:type="dxa"/>
              <w:left w:w="108" w:type="dxa"/>
              <w:bottom w:w="0" w:type="dxa"/>
              <w:right w:w="108" w:type="dxa"/>
            </w:tcMar>
          </w:tcPr>
          <w:p w14:paraId="763DB3AB" w14:textId="465B30F2" w:rsidR="00CE708F" w:rsidRPr="0003059A" w:rsidRDefault="00CE708F" w:rsidP="00CE708F">
            <w:pPr>
              <w:spacing w:after="200" w:line="276" w:lineRule="auto"/>
              <w:rPr>
                <w:rFonts w:eastAsia="Calibri"/>
              </w:rPr>
            </w:pPr>
            <w:r w:rsidRPr="0003059A">
              <w:rPr>
                <w:rFonts w:eastAsia="Calibri"/>
              </w:rPr>
              <w:t>Financial and transactional data</w:t>
            </w:r>
          </w:p>
        </w:tc>
        <w:tc>
          <w:tcPr>
            <w:tcW w:w="7200" w:type="dxa"/>
            <w:tcBorders>
              <w:left w:val="single" w:sz="4" w:space="0" w:color="auto"/>
              <w:bottom w:val="nil"/>
              <w:right w:val="single" w:sz="4" w:space="0" w:color="auto"/>
            </w:tcBorders>
          </w:tcPr>
          <w:p w14:paraId="3822974A" w14:textId="33718A9B" w:rsidR="00CE708F" w:rsidRDefault="00CE708F" w:rsidP="00A25B37">
            <w:pPr>
              <w:spacing w:after="200" w:line="276" w:lineRule="auto"/>
              <w:ind w:left="142" w:right="141"/>
              <w:jc w:val="both"/>
            </w:pPr>
            <w:r w:rsidRPr="0003059A">
              <w:rPr>
                <w:rFonts w:eastAsia="Calibri"/>
              </w:rPr>
              <w:t>details of orders made and processed; details of payment  received/made; details of invoices received/issued;</w:t>
            </w:r>
          </w:p>
        </w:tc>
      </w:tr>
      <w:tr w:rsidR="0041277C" w:rsidRPr="0003059A" w14:paraId="47432CB2" w14:textId="77777777" w:rsidTr="00EC71E5">
        <w:trPr>
          <w:trHeight w:val="507"/>
        </w:trPr>
        <w:tc>
          <w:tcPr>
            <w:tcW w:w="1872" w:type="dxa"/>
            <w:tcBorders>
              <w:left w:val="single" w:sz="4" w:space="0" w:color="auto"/>
              <w:right w:val="single" w:sz="4" w:space="0" w:color="auto"/>
            </w:tcBorders>
            <w:tcMar>
              <w:top w:w="0" w:type="dxa"/>
              <w:left w:w="108" w:type="dxa"/>
              <w:bottom w:w="0" w:type="dxa"/>
              <w:right w:w="108" w:type="dxa"/>
            </w:tcMar>
          </w:tcPr>
          <w:p w14:paraId="3339324B" w14:textId="079AC79C" w:rsidR="0041277C" w:rsidRPr="0003059A" w:rsidRDefault="0041277C" w:rsidP="0041277C">
            <w:pPr>
              <w:spacing w:after="200" w:line="276" w:lineRule="auto"/>
              <w:rPr>
                <w:rFonts w:eastAsia="Calibri"/>
              </w:rPr>
            </w:pPr>
            <w:r w:rsidRPr="0003059A">
              <w:rPr>
                <w:rFonts w:eastAsia="Calibri"/>
              </w:rPr>
              <w:t>Contract data</w:t>
            </w:r>
          </w:p>
        </w:tc>
        <w:tc>
          <w:tcPr>
            <w:tcW w:w="7200" w:type="dxa"/>
            <w:tcBorders>
              <w:left w:val="single" w:sz="4" w:space="0" w:color="auto"/>
              <w:bottom w:val="nil"/>
              <w:right w:val="single" w:sz="4" w:space="0" w:color="auto"/>
            </w:tcBorders>
          </w:tcPr>
          <w:p w14:paraId="344B492E" w14:textId="03744D6A" w:rsidR="0041277C" w:rsidRDefault="0041277C" w:rsidP="00A25B37">
            <w:pPr>
              <w:spacing w:after="200" w:line="276" w:lineRule="auto"/>
              <w:ind w:left="142" w:right="141"/>
              <w:jc w:val="both"/>
            </w:pPr>
            <w:r w:rsidRPr="0003059A">
              <w:t>details of your contracts with us (e.g. the terms and conditions</w:t>
            </w:r>
            <w:r w:rsidR="00F9218A">
              <w:t xml:space="preserve"> governing your contract with us</w:t>
            </w:r>
            <w:r w:rsidRPr="0003059A">
              <w:t xml:space="preserve">, the start and end date of the contract, and details of the </w:t>
            </w:r>
            <w:r w:rsidR="00F9218A">
              <w:t>Statement of Work you have agreed to</w:t>
            </w:r>
            <w:r w:rsidRPr="0003059A">
              <w:t>);</w:t>
            </w:r>
          </w:p>
        </w:tc>
      </w:tr>
      <w:tr w:rsidR="0041277C" w:rsidRPr="0003059A" w14:paraId="353D0DBF" w14:textId="77777777" w:rsidTr="00EC71E5">
        <w:trPr>
          <w:trHeight w:val="507"/>
        </w:trPr>
        <w:tc>
          <w:tcPr>
            <w:tcW w:w="1872" w:type="dxa"/>
            <w:tcBorders>
              <w:left w:val="single" w:sz="4" w:space="0" w:color="auto"/>
              <w:right w:val="single" w:sz="4" w:space="0" w:color="auto"/>
            </w:tcBorders>
            <w:tcMar>
              <w:top w:w="0" w:type="dxa"/>
              <w:left w:w="108" w:type="dxa"/>
              <w:bottom w:w="0" w:type="dxa"/>
              <w:right w:w="108" w:type="dxa"/>
            </w:tcMar>
          </w:tcPr>
          <w:p w14:paraId="2F1102AC" w14:textId="2FF8B9DD" w:rsidR="0041277C" w:rsidRPr="0003059A" w:rsidRDefault="0041277C" w:rsidP="0041277C">
            <w:pPr>
              <w:spacing w:after="200" w:line="276" w:lineRule="auto"/>
              <w:rPr>
                <w:rFonts w:eastAsia="Calibri"/>
              </w:rPr>
            </w:pPr>
            <w:r w:rsidRPr="0003059A">
              <w:rPr>
                <w:rFonts w:eastAsia="Calibri"/>
              </w:rPr>
              <w:t>Enquiries data</w:t>
            </w:r>
          </w:p>
        </w:tc>
        <w:tc>
          <w:tcPr>
            <w:tcW w:w="7200" w:type="dxa"/>
            <w:tcBorders>
              <w:left w:val="single" w:sz="4" w:space="0" w:color="auto"/>
              <w:bottom w:val="nil"/>
              <w:right w:val="single" w:sz="4" w:space="0" w:color="auto"/>
            </w:tcBorders>
          </w:tcPr>
          <w:p w14:paraId="3AA05DD8" w14:textId="49210C8D" w:rsidR="0041277C" w:rsidRPr="0003059A" w:rsidRDefault="0041277C" w:rsidP="00A25B37">
            <w:pPr>
              <w:spacing w:after="200" w:line="276" w:lineRule="auto"/>
              <w:ind w:left="142" w:right="141"/>
              <w:jc w:val="both"/>
            </w:pPr>
            <w:r w:rsidRPr="0003059A">
              <w:t>details of enquiries submitted by you through our website</w:t>
            </w:r>
            <w:r w:rsidR="00CE708F">
              <w:t>’ contact form or by phone</w:t>
            </w:r>
            <w:r w:rsidRPr="0003059A">
              <w:t>;</w:t>
            </w:r>
          </w:p>
        </w:tc>
      </w:tr>
      <w:tr w:rsidR="0041277C" w:rsidRPr="0003059A" w14:paraId="6084E01F" w14:textId="77777777" w:rsidTr="00EC71E5">
        <w:tc>
          <w:tcPr>
            <w:tcW w:w="1872" w:type="dxa"/>
            <w:tcBorders>
              <w:left w:val="single" w:sz="4" w:space="0" w:color="auto"/>
              <w:bottom w:val="single" w:sz="4" w:space="0" w:color="auto"/>
              <w:right w:val="single" w:sz="4" w:space="0" w:color="auto"/>
            </w:tcBorders>
            <w:tcMar>
              <w:top w:w="0" w:type="dxa"/>
              <w:left w:w="108" w:type="dxa"/>
              <w:bottom w:w="0" w:type="dxa"/>
              <w:right w:w="108" w:type="dxa"/>
            </w:tcMar>
          </w:tcPr>
          <w:p w14:paraId="6D0AA409" w14:textId="77777777" w:rsidR="0041277C" w:rsidRPr="0003059A" w:rsidRDefault="0041277C" w:rsidP="0041277C">
            <w:pPr>
              <w:spacing w:after="200" w:line="276" w:lineRule="auto"/>
              <w:rPr>
                <w:rFonts w:eastAsia="Calibri"/>
              </w:rPr>
            </w:pPr>
            <w:r w:rsidRPr="0003059A">
              <w:rPr>
                <w:rFonts w:eastAsia="Calibri"/>
              </w:rPr>
              <w:t>Technical data</w:t>
            </w:r>
          </w:p>
        </w:tc>
        <w:tc>
          <w:tcPr>
            <w:tcW w:w="7200" w:type="dxa"/>
            <w:tcBorders>
              <w:top w:val="nil"/>
              <w:left w:val="single" w:sz="4" w:space="0" w:color="auto"/>
              <w:bottom w:val="single" w:sz="4" w:space="0" w:color="auto"/>
              <w:right w:val="single" w:sz="4" w:space="0" w:color="auto"/>
            </w:tcBorders>
          </w:tcPr>
          <w:p w14:paraId="4C43CFBA" w14:textId="035A0100" w:rsidR="0041277C" w:rsidRPr="0003059A" w:rsidRDefault="0041277C" w:rsidP="004716B6">
            <w:pPr>
              <w:spacing w:after="200" w:line="276" w:lineRule="auto"/>
              <w:ind w:left="142" w:right="141"/>
              <w:jc w:val="both"/>
              <w:rPr>
                <w:rFonts w:eastAsia="Calibri"/>
              </w:rPr>
            </w:pPr>
            <w:r w:rsidRPr="0003059A">
              <w:rPr>
                <w:rFonts w:eastAsia="Calibri"/>
              </w:rPr>
              <w:t xml:space="preserve">IP address, </w:t>
            </w:r>
            <w:r>
              <w:rPr>
                <w:rFonts w:eastAsia="Calibri"/>
              </w:rPr>
              <w:t>URI address (Uniform Resource Identifier); server information request and response;</w:t>
            </w:r>
            <w:r w:rsidR="006B2CDC">
              <w:rPr>
                <w:rFonts w:eastAsia="Calibri"/>
              </w:rPr>
              <w:t xml:space="preserve"> packet size; packet loss;</w:t>
            </w:r>
            <w:r>
              <w:rPr>
                <w:rFonts w:eastAsia="Calibri"/>
              </w:rPr>
              <w:t xml:space="preserve"> </w:t>
            </w:r>
            <w:r w:rsidRPr="0003059A">
              <w:rPr>
                <w:rFonts w:eastAsia="Calibri"/>
              </w:rPr>
              <w:t>browser type and version, time zone setting and location, browser plug-in types and versions,</w:t>
            </w:r>
            <w:r>
              <w:rPr>
                <w:rFonts w:eastAsia="Calibri"/>
              </w:rPr>
              <w:t xml:space="preserve"> time spent on each website page; sequence of pages visited;</w:t>
            </w:r>
            <w:r w:rsidRPr="0003059A">
              <w:rPr>
                <w:rFonts w:eastAsia="Calibri"/>
              </w:rPr>
              <w:t xml:space="preserve"> operating system and platform and other technology on the devices used to access your website).</w:t>
            </w:r>
            <w:r w:rsidR="00A25B37">
              <w:rPr>
                <w:rFonts w:eastAsia="Calibri"/>
              </w:rPr>
              <w:t xml:space="preserve"> Please see our </w:t>
            </w:r>
            <w:hyperlink r:id="rId13" w:history="1">
              <w:r w:rsidR="00A25B37" w:rsidRPr="00905F0E">
                <w:rPr>
                  <w:rStyle w:val="Hyperlink"/>
                  <w:rFonts w:eastAsia="Calibri"/>
                </w:rPr>
                <w:t>Cookies Notice</w:t>
              </w:r>
            </w:hyperlink>
            <w:r w:rsidR="00905F0E">
              <w:rPr>
                <w:rFonts w:eastAsia="Calibri"/>
              </w:rPr>
              <w:t xml:space="preserve"> </w:t>
            </w:r>
            <w:r w:rsidR="00A25B37">
              <w:rPr>
                <w:rFonts w:eastAsia="Calibri"/>
              </w:rPr>
              <w:t>for further details.</w:t>
            </w:r>
          </w:p>
        </w:tc>
      </w:tr>
    </w:tbl>
    <w:p w14:paraId="3C2A6617" w14:textId="337212AF" w:rsidR="00622317" w:rsidRPr="0003059A" w:rsidRDefault="00622317" w:rsidP="00234F86">
      <w:pPr>
        <w:spacing w:after="200" w:line="276" w:lineRule="auto"/>
        <w:jc w:val="both"/>
        <w:rPr>
          <w:highlight w:val="yellow"/>
        </w:rPr>
      </w:pPr>
      <w:r w:rsidRPr="0003059A" w:rsidDel="00622317">
        <w:rPr>
          <w:rFonts w:eastAsia="Calibri"/>
        </w:rPr>
        <w:t xml:space="preserve"> </w:t>
      </w:r>
      <w:r w:rsidRPr="0003059A" w:rsidDel="00622317">
        <w:rPr>
          <w:highlight w:val="yellow"/>
        </w:rPr>
        <w:t xml:space="preserve"> </w:t>
      </w:r>
    </w:p>
    <w:p w14:paraId="015E1708" w14:textId="2F83B887" w:rsidR="00F00593" w:rsidRPr="0003059A" w:rsidRDefault="00F00593" w:rsidP="00B43603">
      <w:pPr>
        <w:spacing w:after="200" w:line="276" w:lineRule="auto"/>
        <w:jc w:val="both"/>
        <w:rPr>
          <w:rFonts w:eastAsia="Calibri"/>
        </w:rPr>
      </w:pPr>
      <w:r w:rsidRPr="0003059A">
        <w:rPr>
          <w:rFonts w:eastAsia="Calibri"/>
          <w:b/>
        </w:rPr>
        <w:t xml:space="preserve">Anonymised data </w:t>
      </w:r>
    </w:p>
    <w:p w14:paraId="60D9CC41" w14:textId="3C14B485" w:rsidR="00B61E6E" w:rsidRPr="0003059A" w:rsidRDefault="00B43603" w:rsidP="00B43603">
      <w:pPr>
        <w:spacing w:after="200" w:line="276" w:lineRule="auto"/>
        <w:jc w:val="both"/>
        <w:rPr>
          <w:highlight w:val="yellow"/>
        </w:rPr>
      </w:pPr>
      <w:r w:rsidRPr="0003059A">
        <w:rPr>
          <w:rFonts w:eastAsia="Calibri"/>
        </w:rPr>
        <w:t>We may also collect, use and share anonymised, aggregated data such as statistical or demographic data for any purpose. Anonymised data may be derived from your personal data but is not considered personal information in law as this information does not directly or indirectly reveal your identity. For example, we may aggregate information on how you use our website to calculate the percentage of users accessing a specific website feature.</w:t>
      </w:r>
      <w:r w:rsidR="00622317" w:rsidRPr="0003059A">
        <w:rPr>
          <w:highlight w:val="yellow"/>
        </w:rPr>
        <w:t xml:space="preserve"> </w:t>
      </w:r>
    </w:p>
    <w:p w14:paraId="1E7DCBBB" w14:textId="77777777" w:rsidR="00B61E6E" w:rsidRPr="0003059A" w:rsidRDefault="00005945" w:rsidP="00B61E6E">
      <w:pPr>
        <w:pStyle w:val="BodyText"/>
        <w:jc w:val="right"/>
        <w:rPr>
          <w:rFonts w:ascii="Tahoma" w:hAnsi="Tahoma" w:cs="Tahoma"/>
        </w:rPr>
      </w:pPr>
      <w:hyperlink w:anchor="_What_does_this" w:history="1">
        <w:r w:rsidR="00B61E6E" w:rsidRPr="0003059A">
          <w:rPr>
            <w:rStyle w:val="Hyperlink"/>
            <w:rFonts w:ascii="Tahoma" w:hAnsi="Tahoma" w:cs="Tahoma"/>
          </w:rPr>
          <w:t>Back to Contents</w:t>
        </w:r>
      </w:hyperlink>
    </w:p>
    <w:p w14:paraId="394131A2" w14:textId="77777777" w:rsidR="00B43603" w:rsidRPr="0003059A" w:rsidRDefault="00B43603" w:rsidP="004663D6">
      <w:pPr>
        <w:rPr>
          <w:rFonts w:eastAsia="Calibri"/>
          <w:b/>
          <w:bCs/>
        </w:rPr>
      </w:pPr>
      <w:bookmarkStart w:id="6" w:name="_How_we_collect"/>
      <w:bookmarkEnd w:id="6"/>
      <w:r w:rsidRPr="0003059A">
        <w:rPr>
          <w:rFonts w:eastAsia="Calibri"/>
          <w:b/>
          <w:bCs/>
        </w:rPr>
        <w:t>How we collect personal data</w:t>
      </w:r>
    </w:p>
    <w:p w14:paraId="1519D39E" w14:textId="1D40B940" w:rsidR="00B43603" w:rsidRPr="0003059A" w:rsidRDefault="00B43603" w:rsidP="00B43603">
      <w:pPr>
        <w:spacing w:after="200" w:line="276" w:lineRule="auto"/>
        <w:jc w:val="both"/>
        <w:rPr>
          <w:rFonts w:eastAsia="Calibri"/>
        </w:rPr>
      </w:pPr>
      <w:r w:rsidRPr="0003059A">
        <w:rPr>
          <w:rFonts w:eastAsia="Calibri"/>
        </w:rPr>
        <w:t>We collect most of this information from you direct</w:t>
      </w:r>
      <w:r w:rsidR="002269EF">
        <w:rPr>
          <w:rFonts w:eastAsia="Calibri"/>
        </w:rPr>
        <w:t>ly</w:t>
      </w:r>
      <w:r w:rsidRPr="0003059A">
        <w:rPr>
          <w:rFonts w:eastAsia="Calibri"/>
        </w:rPr>
        <w:t>. However, we may also collect information from other sources.</w:t>
      </w:r>
    </w:p>
    <w:tbl>
      <w:tblPr>
        <w:tblW w:w="9072" w:type="dxa"/>
        <w:tblInd w:w="108" w:type="dxa"/>
        <w:tblLayout w:type="fixed"/>
        <w:tblCellMar>
          <w:left w:w="0" w:type="dxa"/>
          <w:right w:w="0" w:type="dxa"/>
        </w:tblCellMar>
        <w:tblLook w:val="04A0" w:firstRow="1" w:lastRow="0" w:firstColumn="1" w:lastColumn="0" w:noHBand="0" w:noVBand="1"/>
      </w:tblPr>
      <w:tblGrid>
        <w:gridCol w:w="2552"/>
        <w:gridCol w:w="6520"/>
      </w:tblGrid>
      <w:tr w:rsidR="00B43603" w:rsidRPr="0003059A" w14:paraId="3A87217F" w14:textId="77777777" w:rsidTr="00EC71E5">
        <w:tc>
          <w:tcPr>
            <w:tcW w:w="2552" w:type="dxa"/>
            <w:tcBorders>
              <w:top w:val="single" w:sz="4" w:space="0" w:color="auto"/>
              <w:left w:val="single" w:sz="4" w:space="0" w:color="auto"/>
              <w:bottom w:val="single" w:sz="4" w:space="0" w:color="auto"/>
              <w:right w:val="single" w:sz="8" w:space="0" w:color="auto"/>
            </w:tcBorders>
            <w:shd w:val="clear" w:color="auto" w:fill="548DD4"/>
            <w:tcMar>
              <w:top w:w="0" w:type="dxa"/>
              <w:left w:w="108" w:type="dxa"/>
              <w:bottom w:w="0" w:type="dxa"/>
              <w:right w:w="108" w:type="dxa"/>
            </w:tcMar>
          </w:tcPr>
          <w:p w14:paraId="1AD81DFB" w14:textId="77777777" w:rsidR="00B43603" w:rsidRPr="0003059A" w:rsidRDefault="00B43603" w:rsidP="00B43603">
            <w:pPr>
              <w:spacing w:after="200" w:line="276" w:lineRule="auto"/>
              <w:rPr>
                <w:b/>
                <w:color w:val="FFFFFF"/>
              </w:rPr>
            </w:pPr>
            <w:r w:rsidRPr="0003059A">
              <w:rPr>
                <w:b/>
                <w:color w:val="FFFFFF"/>
              </w:rPr>
              <w:t>Type of source</w:t>
            </w:r>
          </w:p>
        </w:tc>
        <w:tc>
          <w:tcPr>
            <w:tcW w:w="6520" w:type="dxa"/>
            <w:tcBorders>
              <w:top w:val="single" w:sz="4" w:space="0" w:color="auto"/>
              <w:left w:val="nil"/>
              <w:bottom w:val="single" w:sz="4" w:space="0" w:color="auto"/>
              <w:right w:val="single" w:sz="8" w:space="0" w:color="auto"/>
            </w:tcBorders>
            <w:shd w:val="clear" w:color="auto" w:fill="548DD4"/>
          </w:tcPr>
          <w:p w14:paraId="7002E7E5" w14:textId="77777777" w:rsidR="00B43603" w:rsidRPr="0003059A" w:rsidRDefault="00B43603" w:rsidP="00B43603">
            <w:pPr>
              <w:spacing w:after="200" w:line="276" w:lineRule="auto"/>
              <w:ind w:left="142" w:right="141"/>
              <w:rPr>
                <w:b/>
                <w:color w:val="FFFFFF"/>
              </w:rPr>
            </w:pPr>
            <w:r w:rsidRPr="0003059A">
              <w:rPr>
                <w:b/>
                <w:color w:val="FFFFFF"/>
              </w:rPr>
              <w:t>Examples</w:t>
            </w:r>
          </w:p>
        </w:tc>
      </w:tr>
      <w:tr w:rsidR="00B43603" w:rsidRPr="0003059A" w14:paraId="053AD8EF" w14:textId="77777777" w:rsidTr="00EC71E5">
        <w:tc>
          <w:tcPr>
            <w:tcW w:w="2552" w:type="dxa"/>
            <w:tcBorders>
              <w:top w:val="single" w:sz="4" w:space="0" w:color="auto"/>
              <w:left w:val="single" w:sz="4" w:space="0" w:color="auto"/>
              <w:right w:val="single" w:sz="4" w:space="0" w:color="auto"/>
            </w:tcBorders>
            <w:tcMar>
              <w:top w:w="0" w:type="dxa"/>
              <w:left w:w="108" w:type="dxa"/>
              <w:bottom w:w="0" w:type="dxa"/>
              <w:right w:w="108" w:type="dxa"/>
            </w:tcMar>
          </w:tcPr>
          <w:p w14:paraId="6D1CCECA" w14:textId="77777777" w:rsidR="00B43603" w:rsidRPr="0003059A" w:rsidRDefault="00B43603" w:rsidP="00B43603">
            <w:pPr>
              <w:spacing w:after="200" w:line="276" w:lineRule="auto"/>
              <w:rPr>
                <w:rFonts w:eastAsia="Calibri"/>
              </w:rPr>
            </w:pPr>
            <w:r w:rsidRPr="0003059A">
              <w:rPr>
                <w:rFonts w:eastAsia="Calibri"/>
              </w:rPr>
              <w:t>Your use of our website and services</w:t>
            </w:r>
          </w:p>
        </w:tc>
        <w:tc>
          <w:tcPr>
            <w:tcW w:w="6520" w:type="dxa"/>
            <w:tcBorders>
              <w:top w:val="single" w:sz="4" w:space="0" w:color="auto"/>
              <w:left w:val="single" w:sz="4" w:space="0" w:color="auto"/>
              <w:right w:val="single" w:sz="4" w:space="0" w:color="auto"/>
            </w:tcBorders>
          </w:tcPr>
          <w:p w14:paraId="05360A6E" w14:textId="282E0B36" w:rsidR="00B43603" w:rsidRPr="0003059A" w:rsidRDefault="00B43603" w:rsidP="00A25B37">
            <w:pPr>
              <w:spacing w:after="200" w:line="276" w:lineRule="auto"/>
              <w:ind w:left="142" w:right="141"/>
              <w:jc w:val="both"/>
              <w:rPr>
                <w:rFonts w:eastAsia="Calibri"/>
              </w:rPr>
            </w:pPr>
            <w:r w:rsidRPr="0003059A">
              <w:rPr>
                <w:rFonts w:eastAsia="Calibri"/>
              </w:rPr>
              <w:t xml:space="preserve">when you </w:t>
            </w:r>
            <w:r w:rsidRPr="0003059A">
              <w:t>submit an online enquiry</w:t>
            </w:r>
            <w:r w:rsidR="002F207F">
              <w:t>; when you engage us to provide data insight services for your business.</w:t>
            </w:r>
          </w:p>
        </w:tc>
      </w:tr>
      <w:tr w:rsidR="00B43603" w:rsidRPr="0003059A" w14:paraId="0D122711" w14:textId="77777777" w:rsidTr="00EC71E5">
        <w:trPr>
          <w:trHeight w:val="507"/>
        </w:trPr>
        <w:tc>
          <w:tcPr>
            <w:tcW w:w="2552" w:type="dxa"/>
            <w:tcBorders>
              <w:left w:val="single" w:sz="4" w:space="0" w:color="auto"/>
              <w:right w:val="single" w:sz="4" w:space="0" w:color="auto"/>
            </w:tcBorders>
            <w:tcMar>
              <w:top w:w="0" w:type="dxa"/>
              <w:left w:w="108" w:type="dxa"/>
              <w:bottom w:w="0" w:type="dxa"/>
              <w:right w:w="108" w:type="dxa"/>
            </w:tcMar>
          </w:tcPr>
          <w:p w14:paraId="3DA0FA6D" w14:textId="77777777" w:rsidR="00B43603" w:rsidRPr="0003059A" w:rsidRDefault="00B43603" w:rsidP="00B43603">
            <w:pPr>
              <w:spacing w:after="200" w:line="276" w:lineRule="auto"/>
              <w:rPr>
                <w:rFonts w:eastAsia="Calibri"/>
              </w:rPr>
            </w:pPr>
            <w:r w:rsidRPr="0003059A">
              <w:rPr>
                <w:rFonts w:eastAsia="Calibri"/>
              </w:rPr>
              <w:t>Direct interactions with you</w:t>
            </w:r>
          </w:p>
        </w:tc>
        <w:tc>
          <w:tcPr>
            <w:tcW w:w="6520" w:type="dxa"/>
            <w:tcBorders>
              <w:left w:val="single" w:sz="4" w:space="0" w:color="auto"/>
              <w:bottom w:val="nil"/>
              <w:right w:val="single" w:sz="4" w:space="0" w:color="auto"/>
            </w:tcBorders>
          </w:tcPr>
          <w:p w14:paraId="63B40AE0" w14:textId="0970E4D9" w:rsidR="00B43603" w:rsidRPr="0003059A" w:rsidRDefault="00B43603" w:rsidP="00A25B37">
            <w:pPr>
              <w:spacing w:after="200" w:line="276" w:lineRule="auto"/>
              <w:ind w:left="142" w:right="141"/>
              <w:jc w:val="both"/>
              <w:rPr>
                <w:rFonts w:eastAsia="Calibri"/>
              </w:rPr>
            </w:pPr>
            <w:r w:rsidRPr="0003059A">
              <w:rPr>
                <w:rFonts w:eastAsia="Calibri"/>
              </w:rPr>
              <w:t>when you first contact us (e.g. by phone or email); when you register interest in our services; when you give us your business card</w:t>
            </w:r>
            <w:r w:rsidR="002F207F">
              <w:rPr>
                <w:rFonts w:eastAsia="Calibri"/>
              </w:rPr>
              <w:t>; when you deal with us during our supply of services to you.</w:t>
            </w:r>
          </w:p>
        </w:tc>
      </w:tr>
      <w:tr w:rsidR="00B43603" w:rsidRPr="0003059A" w14:paraId="1C078BA2" w14:textId="77777777" w:rsidTr="00EC71E5">
        <w:trPr>
          <w:trHeight w:val="507"/>
        </w:trPr>
        <w:tc>
          <w:tcPr>
            <w:tcW w:w="2552" w:type="dxa"/>
            <w:tcBorders>
              <w:left w:val="single" w:sz="4" w:space="0" w:color="auto"/>
              <w:right w:val="single" w:sz="4" w:space="0" w:color="auto"/>
            </w:tcBorders>
            <w:tcMar>
              <w:top w:w="0" w:type="dxa"/>
              <w:left w:w="108" w:type="dxa"/>
              <w:bottom w:w="0" w:type="dxa"/>
              <w:right w:w="108" w:type="dxa"/>
            </w:tcMar>
          </w:tcPr>
          <w:p w14:paraId="0C717C0A" w14:textId="77777777" w:rsidR="00B43603" w:rsidRPr="0003059A" w:rsidRDefault="00B43603" w:rsidP="00B43603">
            <w:pPr>
              <w:spacing w:after="200" w:line="276" w:lineRule="auto"/>
              <w:rPr>
                <w:rFonts w:eastAsia="Calibri"/>
              </w:rPr>
            </w:pPr>
            <w:r w:rsidRPr="0003059A">
              <w:rPr>
                <w:rFonts w:eastAsia="Calibri"/>
              </w:rPr>
              <w:t>From publicly accessible sources</w:t>
            </w:r>
          </w:p>
        </w:tc>
        <w:tc>
          <w:tcPr>
            <w:tcW w:w="6520" w:type="dxa"/>
            <w:tcBorders>
              <w:left w:val="single" w:sz="4" w:space="0" w:color="auto"/>
              <w:bottom w:val="nil"/>
              <w:right w:val="single" w:sz="4" w:space="0" w:color="auto"/>
            </w:tcBorders>
          </w:tcPr>
          <w:p w14:paraId="78B03C55" w14:textId="5AC54639" w:rsidR="00B43603" w:rsidRPr="0003059A" w:rsidRDefault="00B43603" w:rsidP="00A25B37">
            <w:pPr>
              <w:spacing w:after="200" w:line="276" w:lineRule="auto"/>
              <w:ind w:left="142" w:right="141"/>
              <w:jc w:val="both"/>
              <w:rPr>
                <w:rFonts w:eastAsia="Calibri"/>
              </w:rPr>
            </w:pPr>
            <w:r w:rsidRPr="0003059A">
              <w:rPr>
                <w:rFonts w:eastAsia="Calibri"/>
              </w:rPr>
              <w:t>your website; your profiles on social media platforms (e.g. LinkedIn, Facebook, Twitter</w:t>
            </w:r>
            <w:r w:rsidRPr="0003059A">
              <w:t>); professional networking groups and databases</w:t>
            </w:r>
            <w:r w:rsidRPr="0003059A">
              <w:rPr>
                <w:rFonts w:eastAsia="Calibri"/>
              </w:rPr>
              <w:t xml:space="preserve">. </w:t>
            </w:r>
          </w:p>
        </w:tc>
      </w:tr>
      <w:tr w:rsidR="00B43603" w:rsidRPr="0003059A" w14:paraId="1C2361CC" w14:textId="77777777" w:rsidTr="00EC71E5">
        <w:trPr>
          <w:trHeight w:val="507"/>
        </w:trPr>
        <w:tc>
          <w:tcPr>
            <w:tcW w:w="2552" w:type="dxa"/>
            <w:tcBorders>
              <w:left w:val="single" w:sz="4" w:space="0" w:color="auto"/>
              <w:right w:val="single" w:sz="4" w:space="0" w:color="auto"/>
            </w:tcBorders>
            <w:tcMar>
              <w:top w:w="0" w:type="dxa"/>
              <w:left w:w="108" w:type="dxa"/>
              <w:bottom w:w="0" w:type="dxa"/>
              <w:right w:w="108" w:type="dxa"/>
            </w:tcMar>
          </w:tcPr>
          <w:p w14:paraId="688477FA" w14:textId="77777777" w:rsidR="00B43603" w:rsidRPr="0003059A" w:rsidRDefault="00B43603" w:rsidP="00B43603">
            <w:r w:rsidRPr="0003059A">
              <w:t>Directly from a third party</w:t>
            </w:r>
          </w:p>
        </w:tc>
        <w:tc>
          <w:tcPr>
            <w:tcW w:w="6520" w:type="dxa"/>
            <w:tcBorders>
              <w:left w:val="single" w:sz="4" w:space="0" w:color="auto"/>
              <w:bottom w:val="nil"/>
              <w:right w:val="single" w:sz="4" w:space="0" w:color="auto"/>
            </w:tcBorders>
          </w:tcPr>
          <w:p w14:paraId="3CFB9F84" w14:textId="432B8CB4" w:rsidR="00B43603" w:rsidRPr="0003059A" w:rsidRDefault="00B43603" w:rsidP="00A25B37">
            <w:pPr>
              <w:ind w:left="142" w:right="141"/>
              <w:jc w:val="both"/>
            </w:pPr>
            <w:r w:rsidRPr="0003059A">
              <w:t>another organisation or professional who told us that you would like to hear from u</w:t>
            </w:r>
            <w:r w:rsidR="00B61E6E" w:rsidRPr="0003059A">
              <w:t>s.</w:t>
            </w:r>
          </w:p>
        </w:tc>
      </w:tr>
      <w:tr w:rsidR="00B43603" w:rsidRPr="0003059A" w14:paraId="1D014375" w14:textId="77777777" w:rsidTr="00EC71E5">
        <w:tc>
          <w:tcPr>
            <w:tcW w:w="2552" w:type="dxa"/>
            <w:tcBorders>
              <w:left w:val="single" w:sz="4" w:space="0" w:color="auto"/>
              <w:bottom w:val="single" w:sz="4" w:space="0" w:color="auto"/>
              <w:right w:val="single" w:sz="4" w:space="0" w:color="auto"/>
            </w:tcBorders>
            <w:tcMar>
              <w:top w:w="0" w:type="dxa"/>
              <w:left w:w="108" w:type="dxa"/>
              <w:bottom w:w="0" w:type="dxa"/>
              <w:right w:w="108" w:type="dxa"/>
            </w:tcMar>
          </w:tcPr>
          <w:p w14:paraId="146B9698" w14:textId="77777777" w:rsidR="00B43603" w:rsidRPr="0003059A" w:rsidRDefault="00B43603" w:rsidP="00B43603">
            <w:pPr>
              <w:spacing w:after="200" w:line="276" w:lineRule="auto"/>
              <w:rPr>
                <w:rFonts w:eastAsia="Calibri"/>
              </w:rPr>
            </w:pPr>
            <w:r w:rsidRPr="0003059A">
              <w:rPr>
                <w:rFonts w:eastAsia="Calibri"/>
              </w:rPr>
              <w:t>Automated technologies or interactions</w:t>
            </w:r>
          </w:p>
        </w:tc>
        <w:tc>
          <w:tcPr>
            <w:tcW w:w="6520" w:type="dxa"/>
            <w:tcBorders>
              <w:top w:val="nil"/>
              <w:left w:val="single" w:sz="4" w:space="0" w:color="auto"/>
              <w:bottom w:val="single" w:sz="4" w:space="0" w:color="auto"/>
              <w:right w:val="single" w:sz="4" w:space="0" w:color="auto"/>
            </w:tcBorders>
          </w:tcPr>
          <w:p w14:paraId="7E7D03A1" w14:textId="7F0EC6DA" w:rsidR="00B43603" w:rsidRPr="0003059A" w:rsidRDefault="00B43603" w:rsidP="004716B6">
            <w:pPr>
              <w:spacing w:after="200" w:line="276" w:lineRule="auto"/>
              <w:ind w:left="142" w:right="141"/>
              <w:jc w:val="both"/>
              <w:rPr>
                <w:rFonts w:eastAsia="Calibri"/>
              </w:rPr>
            </w:pPr>
            <w:r w:rsidRPr="0003059A">
              <w:rPr>
                <w:rFonts w:eastAsia="Calibri"/>
              </w:rPr>
              <w:t>as you interact with our website and advertisements, we</w:t>
            </w:r>
            <w:r w:rsidRPr="0003059A">
              <w:t xml:space="preserve"> may</w:t>
            </w:r>
            <w:r w:rsidRPr="0003059A">
              <w:rPr>
                <w:rFonts w:eastAsia="Calibri"/>
              </w:rPr>
              <w:t xml:space="preserve"> automatically collect technical data about your equipment, browsing actions and patterns. We collect this personal data by using cookies, server logs and other similar technologies. For further details, please see our </w:t>
            </w:r>
            <w:hyperlink r:id="rId14" w:history="1">
              <w:r w:rsidRPr="00905F0E">
                <w:rPr>
                  <w:rStyle w:val="Hyperlink"/>
                  <w:rFonts w:eastAsia="Calibri"/>
                </w:rPr>
                <w:t>Cookies Notice</w:t>
              </w:r>
            </w:hyperlink>
            <w:r w:rsidR="00905F0E">
              <w:rPr>
                <w:rFonts w:eastAsia="Calibri"/>
              </w:rPr>
              <w:t>.</w:t>
            </w:r>
          </w:p>
        </w:tc>
      </w:tr>
    </w:tbl>
    <w:p w14:paraId="54859EAB" w14:textId="77777777" w:rsidR="00B43603" w:rsidRPr="0003059A" w:rsidRDefault="00B43603" w:rsidP="00B43603">
      <w:pPr>
        <w:spacing w:after="200" w:line="276" w:lineRule="auto"/>
        <w:jc w:val="both"/>
        <w:rPr>
          <w:rFonts w:eastAsia="Calibri"/>
          <w:color w:val="0070C0"/>
        </w:rPr>
      </w:pPr>
    </w:p>
    <w:bookmarkStart w:id="7" w:name="_How_and_why"/>
    <w:bookmarkEnd w:id="7"/>
    <w:p w14:paraId="04380FF6" w14:textId="77777777" w:rsidR="00B61E6E" w:rsidRPr="0003059A" w:rsidRDefault="00B61E6E" w:rsidP="00B61E6E">
      <w:pPr>
        <w:pStyle w:val="BodyText"/>
        <w:jc w:val="right"/>
        <w:rPr>
          <w:rFonts w:ascii="Tahoma" w:hAnsi="Tahoma" w:cs="Tahoma"/>
        </w:rPr>
      </w:pPr>
      <w:r w:rsidRPr="0003059A">
        <w:rPr>
          <w:rFonts w:ascii="Tahoma" w:hAnsi="Tahoma" w:cs="Tahoma"/>
        </w:rPr>
        <w:fldChar w:fldCharType="begin"/>
      </w:r>
      <w:r w:rsidRPr="0003059A">
        <w:rPr>
          <w:rFonts w:ascii="Tahoma" w:hAnsi="Tahoma" w:cs="Tahoma"/>
        </w:rPr>
        <w:instrText xml:space="preserve"> HYPERLINK  \l "_What_does_this" </w:instrText>
      </w:r>
      <w:r w:rsidRPr="0003059A">
        <w:rPr>
          <w:rFonts w:ascii="Tahoma" w:hAnsi="Tahoma" w:cs="Tahoma"/>
        </w:rPr>
        <w:fldChar w:fldCharType="separate"/>
      </w:r>
      <w:r w:rsidRPr="0003059A">
        <w:rPr>
          <w:rStyle w:val="Hyperlink"/>
          <w:rFonts w:ascii="Tahoma" w:hAnsi="Tahoma" w:cs="Tahoma"/>
        </w:rPr>
        <w:t>Back to Contents</w:t>
      </w:r>
      <w:r w:rsidRPr="0003059A">
        <w:rPr>
          <w:rFonts w:ascii="Tahoma" w:hAnsi="Tahoma" w:cs="Tahoma"/>
        </w:rPr>
        <w:fldChar w:fldCharType="end"/>
      </w:r>
    </w:p>
    <w:p w14:paraId="2524E4AF" w14:textId="4CAD1B87" w:rsidR="00B43603" w:rsidRPr="0003059A" w:rsidRDefault="00B43603" w:rsidP="004663D6">
      <w:pPr>
        <w:pStyle w:val="Heading1"/>
        <w:rPr>
          <w:rFonts w:eastAsia="Calibri" w:cs="Tahoma"/>
          <w:szCs w:val="20"/>
        </w:rPr>
      </w:pPr>
      <w:r w:rsidRPr="0003059A">
        <w:rPr>
          <w:rFonts w:eastAsia="Calibri" w:cs="Tahoma"/>
          <w:szCs w:val="20"/>
        </w:rPr>
        <w:t>How and why we use personal data</w:t>
      </w:r>
    </w:p>
    <w:p w14:paraId="1A90D5EE" w14:textId="77777777" w:rsidR="009D45C2" w:rsidRPr="0003059A" w:rsidRDefault="009D45C2" w:rsidP="004663D6">
      <w:pPr>
        <w:pStyle w:val="BodyA"/>
        <w:spacing w:after="200" w:line="276" w:lineRule="auto"/>
        <w:jc w:val="both"/>
        <w:rPr>
          <w:rStyle w:val="None"/>
          <w:rFonts w:ascii="Tahoma" w:eastAsia="Tahoma" w:hAnsi="Tahoma" w:cs="Tahoma"/>
          <w:color w:val="auto"/>
          <w:bdr w:val="none" w:sz="0" w:space="0" w:color="auto"/>
          <w:lang w:val="en-GB" w:eastAsia="en-US"/>
          <w14:textOutline w14:w="0" w14:cap="rnd" w14:cmpd="sng" w14:algn="ctr">
            <w14:noFill/>
            <w14:prstDash w14:val="solid"/>
            <w14:bevel/>
          </w14:textOutline>
        </w:rPr>
      </w:pPr>
      <w:r w:rsidRPr="0003059A">
        <w:rPr>
          <w:rStyle w:val="None"/>
          <w:rFonts w:ascii="Tahoma" w:hAnsi="Tahoma" w:cs="Tahoma"/>
          <w:lang w:val="en-GB"/>
        </w:rPr>
        <w:t>Under the Data Protection Legislation, we can only use your personal data if we have a proper reason for doing so, for example: consent, contact, legitimate interests, or legal obligation.</w:t>
      </w:r>
    </w:p>
    <w:p w14:paraId="42FF1222" w14:textId="0BA88D82" w:rsidR="00B43603" w:rsidRPr="0003059A" w:rsidRDefault="00B43603" w:rsidP="00B43603">
      <w:pPr>
        <w:numPr>
          <w:ilvl w:val="0"/>
          <w:numId w:val="8"/>
        </w:numPr>
        <w:spacing w:after="200" w:line="276" w:lineRule="auto"/>
        <w:contextualSpacing/>
        <w:jc w:val="both"/>
        <w:rPr>
          <w:rFonts w:eastAsia="Calibri"/>
        </w:rPr>
      </w:pPr>
      <w:r w:rsidRPr="0003059A">
        <w:rPr>
          <w:rFonts w:eastAsia="Calibri"/>
          <w:b/>
        </w:rPr>
        <w:t xml:space="preserve">Consent. </w:t>
      </w:r>
      <w:r w:rsidR="009D45C2" w:rsidRPr="0003059A">
        <w:rPr>
          <w:rFonts w:eastAsia="Calibri"/>
        </w:rPr>
        <w:t>We may process your data based on your consent to</w:t>
      </w:r>
      <w:r w:rsidRPr="0003059A">
        <w:rPr>
          <w:rFonts w:eastAsia="Calibri"/>
        </w:rPr>
        <w:t>:</w:t>
      </w:r>
    </w:p>
    <w:p w14:paraId="4E67882E" w14:textId="6FAA1EDF" w:rsidR="00B43603" w:rsidRPr="004716B6" w:rsidRDefault="00B43603" w:rsidP="004663D6">
      <w:pPr>
        <w:pStyle w:val="ListParagraph"/>
        <w:numPr>
          <w:ilvl w:val="0"/>
          <w:numId w:val="3"/>
        </w:numPr>
        <w:pBdr>
          <w:top w:val="nil"/>
          <w:left w:val="nil"/>
          <w:bottom w:val="nil"/>
          <w:right w:val="nil"/>
          <w:between w:val="nil"/>
          <w:bar w:val="nil"/>
        </w:pBdr>
        <w:spacing w:before="120" w:after="200" w:line="240" w:lineRule="auto"/>
        <w:contextualSpacing w:val="0"/>
        <w:jc w:val="both"/>
        <w:rPr>
          <w:rStyle w:val="None"/>
          <w:rFonts w:eastAsia="Arial Unicode MS"/>
          <w:color w:val="000000"/>
          <w:u w:color="000000"/>
          <w:bdr w:val="nil"/>
          <w:lang w:eastAsia="en-GB"/>
        </w:rPr>
      </w:pPr>
      <w:r w:rsidRPr="0003059A">
        <w:rPr>
          <w:rStyle w:val="None"/>
          <w:rFonts w:eastAsia="Arial Unicode MS"/>
          <w:color w:val="000000"/>
          <w:u w:color="000000"/>
          <w:bdr w:val="nil"/>
          <w:lang w:eastAsia="en-GB"/>
        </w:rPr>
        <w:t xml:space="preserve">place cookies and similar tracking technologies on your device (please see our </w:t>
      </w:r>
      <w:hyperlink r:id="rId15" w:history="1">
        <w:r w:rsidRPr="00905F0E">
          <w:rPr>
            <w:rStyle w:val="Hyperlink"/>
            <w:rFonts w:eastAsia="Arial Unicode MS"/>
            <w:bdr w:val="nil"/>
            <w:lang w:eastAsia="en-GB"/>
          </w:rPr>
          <w:t>Cookies Notice</w:t>
        </w:r>
      </w:hyperlink>
      <w:r w:rsidRPr="004716B6">
        <w:rPr>
          <w:rStyle w:val="None"/>
          <w:rFonts w:eastAsia="Arial Unicode MS"/>
          <w:color w:val="000000"/>
          <w:u w:color="000000"/>
          <w:bdr w:val="nil"/>
          <w:lang w:eastAsia="en-GB"/>
        </w:rPr>
        <w:t xml:space="preserve"> for further details);</w:t>
      </w:r>
    </w:p>
    <w:p w14:paraId="6A7D2AE2" w14:textId="0F512244" w:rsidR="00A25B37" w:rsidRPr="004716B6" w:rsidRDefault="00A25B37" w:rsidP="004663D6">
      <w:pPr>
        <w:pStyle w:val="ListParagraph"/>
        <w:numPr>
          <w:ilvl w:val="0"/>
          <w:numId w:val="3"/>
        </w:numPr>
        <w:pBdr>
          <w:top w:val="nil"/>
          <w:left w:val="nil"/>
          <w:bottom w:val="nil"/>
          <w:right w:val="nil"/>
          <w:between w:val="nil"/>
          <w:bar w:val="nil"/>
        </w:pBdr>
        <w:spacing w:before="120" w:after="200" w:line="240" w:lineRule="auto"/>
        <w:contextualSpacing w:val="0"/>
        <w:jc w:val="both"/>
        <w:rPr>
          <w:rStyle w:val="None"/>
          <w:rFonts w:eastAsia="Arial Unicode MS"/>
          <w:color w:val="000000"/>
          <w:u w:color="000000"/>
          <w:bdr w:val="nil"/>
          <w:lang w:eastAsia="en-GB"/>
        </w:rPr>
      </w:pPr>
      <w:r w:rsidRPr="004716B6">
        <w:rPr>
          <w:rStyle w:val="None"/>
          <w:rFonts w:eastAsia="Arial Unicode MS"/>
          <w:color w:val="000000"/>
          <w:u w:color="000000"/>
          <w:bdr w:val="nil"/>
          <w:lang w:eastAsia="en-GB"/>
        </w:rPr>
        <w:t xml:space="preserve">send you </w:t>
      </w:r>
      <w:r w:rsidR="00F37EB0" w:rsidRPr="004716B6">
        <w:rPr>
          <w:rStyle w:val="None"/>
          <w:rFonts w:eastAsia="Arial Unicode MS"/>
          <w:color w:val="000000"/>
          <w:u w:color="000000"/>
          <w:bdr w:val="nil"/>
          <w:lang w:eastAsia="en-GB"/>
        </w:rPr>
        <w:t xml:space="preserve">our newsletter and other </w:t>
      </w:r>
      <w:r w:rsidRPr="004716B6">
        <w:rPr>
          <w:rStyle w:val="None"/>
          <w:rFonts w:eastAsia="Arial Unicode MS"/>
          <w:color w:val="000000"/>
          <w:u w:color="000000"/>
          <w:bdr w:val="nil"/>
          <w:lang w:eastAsia="en-GB"/>
        </w:rPr>
        <w:t>marketing communication; or</w:t>
      </w:r>
    </w:p>
    <w:p w14:paraId="55566ADA" w14:textId="6DA19279" w:rsidR="00B43603" w:rsidRPr="004716B6" w:rsidRDefault="00B43603" w:rsidP="004663D6">
      <w:pPr>
        <w:pStyle w:val="ListParagraph"/>
        <w:numPr>
          <w:ilvl w:val="0"/>
          <w:numId w:val="3"/>
        </w:numPr>
        <w:pBdr>
          <w:top w:val="nil"/>
          <w:left w:val="nil"/>
          <w:bottom w:val="nil"/>
          <w:right w:val="nil"/>
          <w:between w:val="nil"/>
          <w:bar w:val="nil"/>
        </w:pBdr>
        <w:spacing w:before="120" w:after="200" w:line="240" w:lineRule="auto"/>
        <w:contextualSpacing w:val="0"/>
        <w:jc w:val="both"/>
        <w:rPr>
          <w:rStyle w:val="None"/>
          <w:rFonts w:eastAsia="Arial Unicode MS"/>
          <w:color w:val="000000"/>
          <w:u w:color="000000"/>
          <w:bdr w:val="nil"/>
          <w:lang w:eastAsia="en-GB"/>
        </w:rPr>
      </w:pPr>
      <w:r w:rsidRPr="004716B6">
        <w:rPr>
          <w:rStyle w:val="None"/>
          <w:rFonts w:eastAsia="Arial Unicode MS"/>
          <w:color w:val="000000"/>
          <w:u w:color="000000"/>
          <w:bdr w:val="nil"/>
          <w:lang w:eastAsia="en-GB"/>
        </w:rPr>
        <w:t>respond to your enquiries</w:t>
      </w:r>
      <w:r w:rsidR="003722FD" w:rsidRPr="004716B6">
        <w:rPr>
          <w:rStyle w:val="None"/>
          <w:rFonts w:eastAsia="Arial Unicode MS"/>
          <w:color w:val="000000"/>
          <w:u w:color="000000"/>
          <w:bdr w:val="nil"/>
          <w:lang w:eastAsia="en-GB"/>
        </w:rPr>
        <w:t>, you consent to us responding to your enquiries by submitting the contact form</w:t>
      </w:r>
      <w:r w:rsidRPr="004716B6">
        <w:rPr>
          <w:rStyle w:val="None"/>
          <w:rFonts w:eastAsia="Arial Unicode MS"/>
          <w:color w:val="000000"/>
          <w:u w:color="000000"/>
          <w:bdr w:val="nil"/>
          <w:lang w:eastAsia="en-GB"/>
        </w:rPr>
        <w:t>.</w:t>
      </w:r>
    </w:p>
    <w:p w14:paraId="61E0634E" w14:textId="5DEF4AB8" w:rsidR="00954112" w:rsidRPr="004716B6" w:rsidRDefault="00954112" w:rsidP="00B43603">
      <w:pPr>
        <w:spacing w:after="200" w:line="276" w:lineRule="auto"/>
        <w:ind w:left="709"/>
        <w:jc w:val="both"/>
        <w:rPr>
          <w:rFonts w:eastAsia="Calibri"/>
          <w:u w:val="single"/>
        </w:rPr>
      </w:pPr>
      <w:r w:rsidRPr="004716B6">
        <w:rPr>
          <w:rFonts w:eastAsia="Calibri"/>
          <w:u w:val="single"/>
        </w:rPr>
        <w:t xml:space="preserve">Right to withdraw consent </w:t>
      </w:r>
    </w:p>
    <w:p w14:paraId="6DCC433F" w14:textId="77777777" w:rsidR="00954112" w:rsidRPr="004716B6" w:rsidRDefault="00B43603" w:rsidP="00B43603">
      <w:pPr>
        <w:spacing w:after="200" w:line="276" w:lineRule="auto"/>
        <w:ind w:left="709"/>
        <w:jc w:val="both"/>
        <w:rPr>
          <w:rFonts w:eastAsia="Calibri"/>
        </w:rPr>
      </w:pPr>
      <w:r w:rsidRPr="004716B6">
        <w:rPr>
          <w:rFonts w:eastAsia="Calibri"/>
        </w:rPr>
        <w:t>Where your permission is required, we will ask you for such consent separately and clearly. You have the right to withdraw consent to marketing at any time by</w:t>
      </w:r>
      <w:r w:rsidR="00954112" w:rsidRPr="004716B6">
        <w:rPr>
          <w:rFonts w:eastAsia="Calibri"/>
        </w:rPr>
        <w:t xml:space="preserve">; </w:t>
      </w:r>
    </w:p>
    <w:p w14:paraId="742DF89B" w14:textId="14A575AE" w:rsidR="009D45C2" w:rsidRPr="004716B6" w:rsidRDefault="00B43603" w:rsidP="004663D6">
      <w:pPr>
        <w:pStyle w:val="ListParagraph"/>
        <w:numPr>
          <w:ilvl w:val="0"/>
          <w:numId w:val="3"/>
        </w:numPr>
        <w:pBdr>
          <w:top w:val="nil"/>
          <w:left w:val="nil"/>
          <w:bottom w:val="nil"/>
          <w:right w:val="nil"/>
          <w:between w:val="nil"/>
          <w:bar w:val="nil"/>
        </w:pBdr>
        <w:spacing w:before="120" w:after="200" w:line="240" w:lineRule="auto"/>
        <w:contextualSpacing w:val="0"/>
        <w:jc w:val="both"/>
        <w:rPr>
          <w:rStyle w:val="None"/>
          <w:rFonts w:eastAsia="Arial Unicode MS"/>
          <w:color w:val="000000"/>
          <w:u w:color="000000"/>
          <w:bdr w:val="nil"/>
          <w:lang w:eastAsia="en-GB"/>
        </w:rPr>
      </w:pPr>
      <w:r w:rsidRPr="004716B6">
        <w:rPr>
          <w:rStyle w:val="None"/>
          <w:rFonts w:eastAsia="Arial Unicode MS"/>
          <w:color w:val="000000"/>
          <w:u w:color="000000"/>
          <w:bdr w:val="nil"/>
          <w:lang w:eastAsia="en-GB"/>
        </w:rPr>
        <w:t>emailing us at</w:t>
      </w:r>
      <w:r w:rsidR="005E4C2F" w:rsidRPr="004716B6">
        <w:rPr>
          <w:rStyle w:val="None"/>
          <w:rFonts w:eastAsia="Arial Unicode MS"/>
          <w:color w:val="000000"/>
          <w:u w:color="000000"/>
          <w:bdr w:val="nil"/>
          <w:lang w:eastAsia="en-GB"/>
        </w:rPr>
        <w:t xml:space="preserve"> </w:t>
      </w:r>
      <w:r w:rsidR="000C6F4F" w:rsidRPr="004716B6">
        <w:rPr>
          <w:rStyle w:val="None"/>
          <w:rFonts w:eastAsia="Arial Unicode MS"/>
          <w:color w:val="000000"/>
          <w:u w:color="000000"/>
          <w:bdr w:val="nil"/>
          <w:lang w:eastAsia="en-GB"/>
        </w:rPr>
        <w:t>info@arthealthsolutions.com</w:t>
      </w:r>
      <w:r w:rsidR="009D45C2" w:rsidRPr="004716B6">
        <w:rPr>
          <w:rStyle w:val="None"/>
          <w:rFonts w:eastAsia="Arial Unicode MS"/>
          <w:color w:val="000000"/>
          <w:u w:color="000000"/>
          <w:bdr w:val="nil"/>
          <w:lang w:eastAsia="en-GB"/>
        </w:rPr>
        <w:t>;</w:t>
      </w:r>
      <w:r w:rsidR="00954112" w:rsidRPr="004716B6">
        <w:rPr>
          <w:rStyle w:val="None"/>
          <w:rFonts w:eastAsia="Arial Unicode MS"/>
          <w:color w:val="000000"/>
          <w:u w:color="000000"/>
          <w:bdr w:val="nil"/>
          <w:lang w:eastAsia="en-GB"/>
        </w:rPr>
        <w:t xml:space="preserve"> </w:t>
      </w:r>
      <w:r w:rsidRPr="004716B6">
        <w:rPr>
          <w:rStyle w:val="None"/>
          <w:rFonts w:eastAsia="Arial Unicode MS"/>
          <w:color w:val="000000"/>
          <w:u w:color="000000"/>
          <w:bdr w:val="nil"/>
          <w:lang w:eastAsia="en-GB"/>
        </w:rPr>
        <w:t>or</w:t>
      </w:r>
    </w:p>
    <w:p w14:paraId="261B1CC5" w14:textId="203F09B3" w:rsidR="009D45C2" w:rsidRPr="0003059A" w:rsidRDefault="00B43603" w:rsidP="004663D6">
      <w:pPr>
        <w:pStyle w:val="ListParagraph"/>
        <w:numPr>
          <w:ilvl w:val="0"/>
          <w:numId w:val="3"/>
        </w:numPr>
        <w:pBdr>
          <w:top w:val="nil"/>
          <w:left w:val="nil"/>
          <w:bottom w:val="nil"/>
          <w:right w:val="nil"/>
          <w:between w:val="nil"/>
          <w:bar w:val="nil"/>
        </w:pBdr>
        <w:spacing w:before="120" w:after="200" w:line="240" w:lineRule="auto"/>
        <w:contextualSpacing w:val="0"/>
        <w:jc w:val="both"/>
        <w:rPr>
          <w:rStyle w:val="None"/>
          <w:rFonts w:eastAsia="Arial Unicode MS"/>
          <w:color w:val="000000"/>
          <w:u w:color="000000"/>
          <w:bdr w:val="nil"/>
          <w:lang w:eastAsia="en-GB"/>
        </w:rPr>
      </w:pPr>
      <w:r w:rsidRPr="004716B6">
        <w:rPr>
          <w:rStyle w:val="None"/>
          <w:rFonts w:eastAsia="Arial Unicode MS"/>
          <w:color w:val="000000"/>
          <w:u w:color="000000"/>
          <w:bdr w:val="nil"/>
          <w:lang w:eastAsia="en-GB"/>
        </w:rPr>
        <w:t>using the ‘unsubscribe’ link in our marketing</w:t>
      </w:r>
      <w:r w:rsidRPr="0003059A">
        <w:rPr>
          <w:rStyle w:val="None"/>
          <w:rFonts w:eastAsia="Arial Unicode MS"/>
          <w:color w:val="000000"/>
          <w:u w:color="000000"/>
          <w:bdr w:val="nil"/>
          <w:lang w:eastAsia="en-GB"/>
        </w:rPr>
        <w:t xml:space="preserve"> emails. </w:t>
      </w:r>
    </w:p>
    <w:p w14:paraId="24B1914E" w14:textId="77777777" w:rsidR="009D45C2" w:rsidRPr="0003059A" w:rsidRDefault="009D45C2" w:rsidP="004663D6">
      <w:pPr>
        <w:spacing w:after="200" w:line="276" w:lineRule="auto"/>
        <w:ind w:left="720"/>
        <w:contextualSpacing/>
        <w:jc w:val="both"/>
        <w:rPr>
          <w:rFonts w:eastAsia="Calibri"/>
          <w:color w:val="0070C0"/>
        </w:rPr>
      </w:pPr>
    </w:p>
    <w:p w14:paraId="20F1E49D" w14:textId="4DFBB279" w:rsidR="00B43603" w:rsidRPr="0003059A" w:rsidRDefault="00B43603" w:rsidP="00B43603">
      <w:pPr>
        <w:numPr>
          <w:ilvl w:val="0"/>
          <w:numId w:val="8"/>
        </w:numPr>
        <w:spacing w:after="200" w:line="276" w:lineRule="auto"/>
        <w:contextualSpacing/>
        <w:jc w:val="both"/>
        <w:rPr>
          <w:rFonts w:eastAsia="Calibri"/>
          <w:b/>
        </w:rPr>
      </w:pPr>
      <w:r w:rsidRPr="0003059A">
        <w:rPr>
          <w:rFonts w:eastAsia="Calibri"/>
          <w:b/>
        </w:rPr>
        <w:t xml:space="preserve">Contract. </w:t>
      </w:r>
      <w:r w:rsidRPr="0003059A">
        <w:rPr>
          <w:rFonts w:eastAsia="Calibri"/>
        </w:rPr>
        <w:t>We will use your personal data if we need to do it to perform our obligations under a contract with you</w:t>
      </w:r>
      <w:r w:rsidR="00DA0A6D">
        <w:rPr>
          <w:rFonts w:eastAsia="Calibri"/>
        </w:rPr>
        <w:t xml:space="preserve"> (for example under our </w:t>
      </w:r>
      <w:hyperlink r:id="rId16" w:history="1">
        <w:r w:rsidR="00DA0A6D" w:rsidRPr="00905F0E">
          <w:rPr>
            <w:rStyle w:val="Hyperlink"/>
            <w:rFonts w:eastAsia="Calibri"/>
          </w:rPr>
          <w:t>Website Terms of Use</w:t>
        </w:r>
      </w:hyperlink>
      <w:r w:rsidR="00DA0A6D" w:rsidRPr="004716B6">
        <w:rPr>
          <w:rFonts w:eastAsia="Calibri"/>
        </w:rPr>
        <w:t>)</w:t>
      </w:r>
      <w:r w:rsidRPr="004716B6">
        <w:rPr>
          <w:rFonts w:eastAsia="Calibri"/>
        </w:rPr>
        <w:t>,</w:t>
      </w:r>
      <w:r w:rsidRPr="0003059A">
        <w:rPr>
          <w:rFonts w:eastAsia="Calibri"/>
        </w:rPr>
        <w:t xml:space="preserve"> or if it is necessary for a contract which we are about to enter with you. For example, if we need to:</w:t>
      </w:r>
    </w:p>
    <w:p w14:paraId="6FEFF866" w14:textId="2436633A" w:rsidR="005E4C2F" w:rsidRPr="0003059A" w:rsidRDefault="005E4C2F" w:rsidP="005E4C2F">
      <w:pPr>
        <w:pStyle w:val="ListParagraph"/>
        <w:numPr>
          <w:ilvl w:val="0"/>
          <w:numId w:val="3"/>
        </w:numPr>
        <w:pBdr>
          <w:top w:val="nil"/>
          <w:left w:val="nil"/>
          <w:bottom w:val="nil"/>
          <w:right w:val="nil"/>
          <w:between w:val="nil"/>
          <w:bar w:val="nil"/>
        </w:pBdr>
        <w:spacing w:before="120" w:after="200" w:line="240" w:lineRule="auto"/>
        <w:contextualSpacing w:val="0"/>
        <w:jc w:val="both"/>
        <w:rPr>
          <w:rStyle w:val="None"/>
          <w:rFonts w:eastAsia="Arial Unicode MS"/>
          <w:color w:val="000000"/>
          <w:u w:color="000000"/>
          <w:bdr w:val="nil"/>
          <w:lang w:eastAsia="en-GB"/>
        </w:rPr>
      </w:pPr>
      <w:r w:rsidRPr="0003059A">
        <w:rPr>
          <w:rStyle w:val="None"/>
          <w:rFonts w:eastAsia="Arial Unicode MS"/>
          <w:color w:val="000000"/>
          <w:u w:color="000000"/>
          <w:bdr w:val="nil"/>
          <w:lang w:eastAsia="en-GB"/>
        </w:rPr>
        <w:t>manage our relationship with you (e.g. to respond to your enquiries or to notify you about changes to our services and to inform you about updating preferences);</w:t>
      </w:r>
    </w:p>
    <w:p w14:paraId="1B0FC0BC" w14:textId="77777777" w:rsidR="00B43603" w:rsidRPr="0003059A" w:rsidRDefault="00B43603" w:rsidP="00B43603">
      <w:pPr>
        <w:numPr>
          <w:ilvl w:val="0"/>
          <w:numId w:val="8"/>
        </w:numPr>
        <w:spacing w:after="200" w:line="276" w:lineRule="auto"/>
        <w:contextualSpacing/>
        <w:jc w:val="both"/>
        <w:rPr>
          <w:rFonts w:eastAsia="Calibri"/>
          <w:b/>
        </w:rPr>
      </w:pPr>
      <w:r w:rsidRPr="0003059A">
        <w:rPr>
          <w:rFonts w:eastAsia="Calibri"/>
          <w:b/>
        </w:rPr>
        <w:t xml:space="preserve">Legitimate interests. </w:t>
      </w:r>
      <w:r w:rsidRPr="0003059A">
        <w:rPr>
          <w:rFonts w:eastAsia="Calibri"/>
        </w:rPr>
        <w:t>We may process your personal data when we (or third party) have a legitimate reason to use it, so long as this is not overridden by your own rights and interests. For example:</w:t>
      </w:r>
    </w:p>
    <w:p w14:paraId="0DA610F8" w14:textId="2EEE5A72" w:rsidR="008D79C2" w:rsidRPr="008D79C2" w:rsidRDefault="008D79C2" w:rsidP="008D79C2">
      <w:pPr>
        <w:pStyle w:val="ListParagraph"/>
        <w:numPr>
          <w:ilvl w:val="0"/>
          <w:numId w:val="3"/>
        </w:numPr>
        <w:pBdr>
          <w:top w:val="nil"/>
          <w:left w:val="nil"/>
          <w:bottom w:val="nil"/>
          <w:right w:val="nil"/>
          <w:between w:val="nil"/>
          <w:bar w:val="nil"/>
        </w:pBdr>
        <w:spacing w:before="120" w:after="200" w:line="240" w:lineRule="auto"/>
        <w:contextualSpacing w:val="0"/>
        <w:jc w:val="both"/>
        <w:rPr>
          <w:rStyle w:val="None"/>
          <w:rFonts w:eastAsia="Arial Unicode MS"/>
          <w:u w:color="000000"/>
          <w:bdr w:val="nil"/>
          <w:lang w:eastAsia="en-GB"/>
        </w:rPr>
      </w:pPr>
      <w:r w:rsidRPr="008D79C2">
        <w:rPr>
          <w:rStyle w:val="None"/>
          <w:rFonts w:eastAsia="Arial Unicode MS"/>
          <w:u w:color="000000"/>
          <w:bdr w:val="nil"/>
          <w:lang w:eastAsia="en-GB"/>
        </w:rPr>
        <w:t>to manage our relationship with you;</w:t>
      </w:r>
    </w:p>
    <w:p w14:paraId="55FA6693" w14:textId="5B2CED22" w:rsidR="008D79C2" w:rsidRPr="005E4C2F" w:rsidRDefault="008D79C2" w:rsidP="008D79C2">
      <w:pPr>
        <w:pStyle w:val="ListParagraph"/>
        <w:numPr>
          <w:ilvl w:val="0"/>
          <w:numId w:val="3"/>
        </w:numPr>
        <w:pBdr>
          <w:top w:val="nil"/>
          <w:left w:val="nil"/>
          <w:bottom w:val="nil"/>
          <w:right w:val="nil"/>
          <w:between w:val="nil"/>
          <w:bar w:val="nil"/>
        </w:pBdr>
        <w:spacing w:before="120" w:after="200" w:line="240" w:lineRule="auto"/>
        <w:contextualSpacing w:val="0"/>
        <w:jc w:val="both"/>
        <w:rPr>
          <w:rStyle w:val="None"/>
          <w:rFonts w:eastAsia="Arial Unicode MS"/>
          <w:u w:color="000000"/>
          <w:bdr w:val="nil"/>
          <w:lang w:eastAsia="en-GB"/>
        </w:rPr>
      </w:pPr>
      <w:r w:rsidRPr="005E4C2F">
        <w:rPr>
          <w:rStyle w:val="None"/>
          <w:rFonts w:eastAsia="Arial Unicode MS"/>
          <w:u w:color="000000"/>
          <w:bdr w:val="nil"/>
          <w:lang w:eastAsia="en-GB"/>
        </w:rPr>
        <w:t xml:space="preserve">to interact with you professionally (e.g. if you represent our </w:t>
      </w:r>
      <w:r>
        <w:rPr>
          <w:rStyle w:val="None"/>
          <w:rFonts w:eastAsia="Arial Unicode MS"/>
          <w:u w:color="000000"/>
          <w:bdr w:val="nil"/>
          <w:lang w:eastAsia="en-GB"/>
        </w:rPr>
        <w:t xml:space="preserve">current or prospective </w:t>
      </w:r>
      <w:r w:rsidRPr="005E4C2F">
        <w:rPr>
          <w:rStyle w:val="None"/>
          <w:rFonts w:eastAsia="Arial Unicode MS"/>
          <w:u w:color="000000"/>
          <w:bdr w:val="nil"/>
          <w:lang w:eastAsia="en-GB"/>
        </w:rPr>
        <w:t>client, supplier or business partner)</w:t>
      </w:r>
      <w:r>
        <w:rPr>
          <w:rStyle w:val="None"/>
          <w:rFonts w:eastAsia="Arial Unicode MS"/>
          <w:u w:color="000000"/>
          <w:bdr w:val="nil"/>
          <w:lang w:eastAsia="en-GB"/>
        </w:rPr>
        <w:t xml:space="preserve"> to manage our relationship with the </w:t>
      </w:r>
      <w:r w:rsidR="00830A6E">
        <w:rPr>
          <w:rStyle w:val="None"/>
          <w:rFonts w:eastAsia="Arial Unicode MS"/>
          <w:u w:color="000000"/>
          <w:bdr w:val="nil"/>
          <w:lang w:eastAsia="en-GB"/>
        </w:rPr>
        <w:t xml:space="preserve">business </w:t>
      </w:r>
      <w:r>
        <w:rPr>
          <w:rStyle w:val="None"/>
          <w:rFonts w:eastAsia="Arial Unicode MS"/>
          <w:u w:color="000000"/>
          <w:bdr w:val="nil"/>
          <w:lang w:eastAsia="en-GB"/>
        </w:rPr>
        <w:t>you represent</w:t>
      </w:r>
      <w:r w:rsidR="00830A6E">
        <w:rPr>
          <w:rStyle w:val="None"/>
          <w:rFonts w:eastAsia="Arial Unicode MS"/>
          <w:u w:color="000000"/>
          <w:bdr w:val="nil"/>
          <w:lang w:eastAsia="en-GB"/>
        </w:rPr>
        <w:t xml:space="preserve"> (e.g. collecting debts owed to us, enforcing the terms of our contract)</w:t>
      </w:r>
      <w:r w:rsidRPr="005E4C2F">
        <w:rPr>
          <w:rStyle w:val="None"/>
          <w:rFonts w:eastAsia="Arial Unicode MS"/>
          <w:u w:color="000000"/>
          <w:bdr w:val="nil"/>
          <w:lang w:eastAsia="en-GB"/>
        </w:rPr>
        <w:t>;</w:t>
      </w:r>
    </w:p>
    <w:p w14:paraId="2BB3CFA9" w14:textId="34FCD1B3" w:rsidR="00B43603" w:rsidRPr="005E4C2F" w:rsidRDefault="00B43603" w:rsidP="004663D6">
      <w:pPr>
        <w:pStyle w:val="ListParagraph"/>
        <w:numPr>
          <w:ilvl w:val="0"/>
          <w:numId w:val="3"/>
        </w:numPr>
        <w:pBdr>
          <w:top w:val="nil"/>
          <w:left w:val="nil"/>
          <w:bottom w:val="nil"/>
          <w:right w:val="nil"/>
          <w:between w:val="nil"/>
          <w:bar w:val="nil"/>
        </w:pBdr>
        <w:spacing w:before="120" w:after="200" w:line="240" w:lineRule="auto"/>
        <w:contextualSpacing w:val="0"/>
        <w:jc w:val="both"/>
        <w:rPr>
          <w:rStyle w:val="None"/>
          <w:rFonts w:eastAsia="Arial Unicode MS"/>
          <w:u w:color="000000"/>
          <w:bdr w:val="nil"/>
          <w:lang w:eastAsia="en-GB"/>
        </w:rPr>
      </w:pPr>
      <w:r w:rsidRPr="005E4C2F">
        <w:rPr>
          <w:rStyle w:val="None"/>
          <w:rFonts w:eastAsia="Arial Unicode MS"/>
          <w:u w:color="000000"/>
          <w:bdr w:val="nil"/>
          <w:lang w:eastAsia="en-GB"/>
        </w:rPr>
        <w:t xml:space="preserve">to administer and protect our business and </w:t>
      </w:r>
      <w:r w:rsidR="005E4C2F" w:rsidRPr="005E4C2F">
        <w:rPr>
          <w:rStyle w:val="None"/>
          <w:rFonts w:eastAsia="Arial Unicode MS"/>
          <w:u w:color="000000"/>
          <w:bdr w:val="nil"/>
          <w:lang w:eastAsia="en-GB"/>
        </w:rPr>
        <w:t xml:space="preserve">our </w:t>
      </w:r>
      <w:r w:rsidRPr="005E4C2F">
        <w:rPr>
          <w:rStyle w:val="None"/>
          <w:rFonts w:eastAsia="Arial Unicode MS"/>
          <w:u w:color="000000"/>
          <w:bdr w:val="nil"/>
          <w:lang w:eastAsia="en-GB"/>
        </w:rPr>
        <w:t>website (including troubleshooting, data analysis, testing, system maintenance, support, reporting and hosting of data);</w:t>
      </w:r>
    </w:p>
    <w:p w14:paraId="21FA840E" w14:textId="77777777" w:rsidR="00B43603" w:rsidRPr="008D79C2" w:rsidRDefault="00B43603" w:rsidP="004663D6">
      <w:pPr>
        <w:pStyle w:val="ListParagraph"/>
        <w:numPr>
          <w:ilvl w:val="0"/>
          <w:numId w:val="3"/>
        </w:numPr>
        <w:pBdr>
          <w:top w:val="nil"/>
          <w:left w:val="nil"/>
          <w:bottom w:val="nil"/>
          <w:right w:val="nil"/>
          <w:between w:val="nil"/>
          <w:bar w:val="nil"/>
        </w:pBdr>
        <w:spacing w:before="120" w:after="200" w:line="240" w:lineRule="auto"/>
        <w:contextualSpacing w:val="0"/>
        <w:jc w:val="both"/>
        <w:rPr>
          <w:rStyle w:val="None"/>
          <w:rFonts w:eastAsia="Arial Unicode MS"/>
          <w:u w:color="000000"/>
          <w:bdr w:val="nil"/>
          <w:lang w:eastAsia="en-GB"/>
        </w:rPr>
      </w:pPr>
      <w:r w:rsidRPr="008D79C2">
        <w:rPr>
          <w:rStyle w:val="None"/>
          <w:rFonts w:eastAsia="Arial Unicode MS"/>
          <w:u w:color="000000"/>
          <w:bdr w:val="nil"/>
          <w:lang w:eastAsia="en-GB"/>
        </w:rPr>
        <w:t>to deal with your enquiry unrelated to a contract which we may have with you;</w:t>
      </w:r>
    </w:p>
    <w:p w14:paraId="22A8D6D1" w14:textId="04D36C0B" w:rsidR="00B43603" w:rsidRPr="008D79C2" w:rsidRDefault="00B43603" w:rsidP="004663D6">
      <w:pPr>
        <w:pStyle w:val="ListParagraph"/>
        <w:numPr>
          <w:ilvl w:val="0"/>
          <w:numId w:val="3"/>
        </w:numPr>
        <w:pBdr>
          <w:top w:val="nil"/>
          <w:left w:val="nil"/>
          <w:bottom w:val="nil"/>
          <w:right w:val="nil"/>
          <w:between w:val="nil"/>
          <w:bar w:val="nil"/>
        </w:pBdr>
        <w:spacing w:before="120" w:after="200" w:line="240" w:lineRule="auto"/>
        <w:contextualSpacing w:val="0"/>
        <w:jc w:val="both"/>
        <w:rPr>
          <w:rStyle w:val="None"/>
          <w:rFonts w:eastAsia="Arial Unicode MS"/>
          <w:u w:color="000000"/>
          <w:bdr w:val="nil"/>
          <w:lang w:eastAsia="en-GB"/>
        </w:rPr>
      </w:pPr>
      <w:r w:rsidRPr="008D79C2">
        <w:rPr>
          <w:rStyle w:val="None"/>
          <w:rFonts w:eastAsia="Arial Unicode MS"/>
          <w:u w:color="000000"/>
          <w:bdr w:val="nil"/>
          <w:lang w:eastAsia="en-GB"/>
        </w:rPr>
        <w:t>to provide you with a free service (e.g.</w:t>
      </w:r>
      <w:r w:rsidR="00E62CBD">
        <w:rPr>
          <w:rStyle w:val="None"/>
          <w:rFonts w:eastAsia="Arial Unicode MS"/>
          <w:u w:color="000000"/>
          <w:bdr w:val="nil"/>
          <w:lang w:eastAsia="en-GB"/>
        </w:rPr>
        <w:t xml:space="preserve"> to provide you with our articles and </w:t>
      </w:r>
      <w:r w:rsidR="008D79C2" w:rsidRPr="008D79C2">
        <w:rPr>
          <w:rStyle w:val="None"/>
          <w:rFonts w:eastAsia="Arial Unicode MS"/>
          <w:u w:color="000000"/>
          <w:bdr w:val="nil"/>
          <w:lang w:eastAsia="en-GB"/>
        </w:rPr>
        <w:t>other functionalities of our website</w:t>
      </w:r>
      <w:r w:rsidRPr="008D79C2">
        <w:rPr>
          <w:rStyle w:val="None"/>
          <w:rFonts w:eastAsia="Arial Unicode MS"/>
          <w:u w:color="000000"/>
          <w:bdr w:val="nil"/>
          <w:lang w:eastAsia="en-GB"/>
        </w:rPr>
        <w:t>);</w:t>
      </w:r>
    </w:p>
    <w:p w14:paraId="24228AA3" w14:textId="79BDE019" w:rsidR="00B43603" w:rsidRPr="008D79C2" w:rsidRDefault="00B43603" w:rsidP="004663D6">
      <w:pPr>
        <w:pStyle w:val="ListParagraph"/>
        <w:numPr>
          <w:ilvl w:val="0"/>
          <w:numId w:val="3"/>
        </w:numPr>
        <w:pBdr>
          <w:top w:val="nil"/>
          <w:left w:val="nil"/>
          <w:bottom w:val="nil"/>
          <w:right w:val="nil"/>
          <w:between w:val="nil"/>
          <w:bar w:val="nil"/>
        </w:pBdr>
        <w:spacing w:before="120" w:after="200" w:line="240" w:lineRule="auto"/>
        <w:contextualSpacing w:val="0"/>
        <w:jc w:val="both"/>
        <w:rPr>
          <w:rStyle w:val="None"/>
          <w:rFonts w:eastAsia="Arial Unicode MS"/>
          <w:u w:color="000000"/>
          <w:bdr w:val="nil"/>
          <w:lang w:eastAsia="en-GB"/>
        </w:rPr>
      </w:pPr>
      <w:r w:rsidRPr="008D79C2">
        <w:rPr>
          <w:rStyle w:val="None"/>
          <w:rFonts w:eastAsia="Arial Unicode MS"/>
          <w:u w:color="000000"/>
          <w:bdr w:val="nil"/>
          <w:lang w:eastAsia="en-GB"/>
        </w:rPr>
        <w:t>to increase our business or promote our brand through delivering relevant website content</w:t>
      </w:r>
      <w:r w:rsidR="00830A6E">
        <w:rPr>
          <w:rStyle w:val="None"/>
          <w:rFonts w:eastAsia="Arial Unicode MS"/>
          <w:u w:color="000000"/>
          <w:bdr w:val="nil"/>
          <w:lang w:eastAsia="en-GB"/>
        </w:rPr>
        <w:t xml:space="preserve">, </w:t>
      </w:r>
      <w:r w:rsidR="00830A6E" w:rsidRPr="008D79C2">
        <w:rPr>
          <w:rStyle w:val="None"/>
          <w:rFonts w:eastAsia="Arial Unicode MS"/>
          <w:u w:color="000000"/>
          <w:bdr w:val="nil"/>
          <w:lang w:eastAsia="en-GB"/>
        </w:rPr>
        <w:t>marketing communication</w:t>
      </w:r>
      <w:r w:rsidRPr="008D79C2">
        <w:rPr>
          <w:rStyle w:val="None"/>
          <w:rFonts w:eastAsia="Arial Unicode MS"/>
          <w:u w:color="000000"/>
          <w:bdr w:val="nil"/>
          <w:lang w:eastAsia="en-GB"/>
        </w:rPr>
        <w:t xml:space="preserve"> and advertisements to you;</w:t>
      </w:r>
    </w:p>
    <w:p w14:paraId="51839987" w14:textId="77777777" w:rsidR="00B43603" w:rsidRPr="008D79C2" w:rsidRDefault="00B43603" w:rsidP="004663D6">
      <w:pPr>
        <w:pStyle w:val="ListParagraph"/>
        <w:numPr>
          <w:ilvl w:val="0"/>
          <w:numId w:val="3"/>
        </w:numPr>
        <w:pBdr>
          <w:top w:val="nil"/>
          <w:left w:val="nil"/>
          <w:bottom w:val="nil"/>
          <w:right w:val="nil"/>
          <w:between w:val="nil"/>
          <w:bar w:val="nil"/>
        </w:pBdr>
        <w:spacing w:before="120" w:after="200" w:line="240" w:lineRule="auto"/>
        <w:contextualSpacing w:val="0"/>
        <w:jc w:val="both"/>
        <w:rPr>
          <w:rStyle w:val="None"/>
          <w:rFonts w:eastAsia="Arial Unicode MS"/>
          <w:u w:color="000000"/>
          <w:bdr w:val="nil"/>
          <w:lang w:eastAsia="en-GB"/>
        </w:rPr>
      </w:pPr>
      <w:r w:rsidRPr="008D79C2">
        <w:rPr>
          <w:rStyle w:val="None"/>
          <w:rFonts w:eastAsia="Arial Unicode MS"/>
          <w:u w:color="000000"/>
          <w:bdr w:val="nil"/>
          <w:lang w:eastAsia="en-GB"/>
        </w:rPr>
        <w:t>to improve our website, products, services, marketing, and customer relationships and understanding;</w:t>
      </w:r>
    </w:p>
    <w:p w14:paraId="40A5C42F" w14:textId="6221B628" w:rsidR="00B43603" w:rsidRPr="008D79C2" w:rsidRDefault="00B43603" w:rsidP="004663D6">
      <w:pPr>
        <w:pStyle w:val="ListParagraph"/>
        <w:numPr>
          <w:ilvl w:val="0"/>
          <w:numId w:val="3"/>
        </w:numPr>
        <w:pBdr>
          <w:top w:val="nil"/>
          <w:left w:val="nil"/>
          <w:bottom w:val="nil"/>
          <w:right w:val="nil"/>
          <w:between w:val="nil"/>
          <w:bar w:val="nil"/>
        </w:pBdr>
        <w:spacing w:before="120" w:after="200" w:line="240" w:lineRule="auto"/>
        <w:contextualSpacing w:val="0"/>
        <w:jc w:val="both"/>
        <w:rPr>
          <w:rStyle w:val="None"/>
          <w:rFonts w:eastAsia="Arial Unicode MS"/>
          <w:u w:color="000000"/>
          <w:bdr w:val="nil"/>
          <w:lang w:eastAsia="en-GB"/>
        </w:rPr>
      </w:pPr>
      <w:r w:rsidRPr="008D79C2">
        <w:rPr>
          <w:rStyle w:val="None"/>
          <w:rFonts w:eastAsia="Arial Unicode MS"/>
          <w:u w:color="000000"/>
          <w:bdr w:val="nil"/>
          <w:lang w:eastAsia="en-GB"/>
        </w:rPr>
        <w:t>to conduct web analytics (</w:t>
      </w:r>
      <w:r w:rsidR="00B61E6E" w:rsidRPr="008D79C2">
        <w:rPr>
          <w:rStyle w:val="None"/>
          <w:rFonts w:eastAsia="Arial Unicode MS"/>
          <w:u w:color="000000"/>
          <w:bdr w:val="nil"/>
          <w:lang w:eastAsia="en-GB"/>
        </w:rPr>
        <w:t xml:space="preserve">via Hotjar and </w:t>
      </w:r>
      <w:r w:rsidR="00E62CBD">
        <w:rPr>
          <w:rStyle w:val="None"/>
          <w:rFonts w:eastAsia="Arial Unicode MS"/>
          <w:u w:color="000000"/>
          <w:bdr w:val="nil"/>
          <w:lang w:eastAsia="en-GB"/>
        </w:rPr>
        <w:t>Google Analytics</w:t>
      </w:r>
      <w:r w:rsidRPr="008D79C2">
        <w:rPr>
          <w:rStyle w:val="None"/>
          <w:rFonts w:eastAsia="Arial Unicode MS"/>
          <w:u w:color="000000"/>
          <w:bdr w:val="nil"/>
          <w:lang w:eastAsia="en-GB"/>
        </w:rPr>
        <w:t xml:space="preserve">); </w:t>
      </w:r>
    </w:p>
    <w:p w14:paraId="32640762" w14:textId="496BA0B2" w:rsidR="00B43603" w:rsidRPr="008D79C2" w:rsidRDefault="00B43603" w:rsidP="004663D6">
      <w:pPr>
        <w:pStyle w:val="ListParagraph"/>
        <w:numPr>
          <w:ilvl w:val="0"/>
          <w:numId w:val="3"/>
        </w:numPr>
        <w:pBdr>
          <w:top w:val="nil"/>
          <w:left w:val="nil"/>
          <w:bottom w:val="nil"/>
          <w:right w:val="nil"/>
          <w:between w:val="nil"/>
          <w:bar w:val="nil"/>
        </w:pBdr>
        <w:spacing w:before="120" w:after="200" w:line="240" w:lineRule="auto"/>
        <w:contextualSpacing w:val="0"/>
        <w:jc w:val="both"/>
        <w:rPr>
          <w:rStyle w:val="None"/>
          <w:rFonts w:eastAsia="Arial Unicode MS"/>
          <w:u w:color="000000"/>
          <w:bdr w:val="nil"/>
          <w:lang w:eastAsia="en-GB"/>
        </w:rPr>
      </w:pPr>
      <w:r w:rsidRPr="008D79C2">
        <w:rPr>
          <w:rStyle w:val="None"/>
          <w:rFonts w:eastAsia="Arial Unicode MS"/>
          <w:u w:color="000000"/>
          <w:bdr w:val="nil"/>
          <w:lang w:eastAsia="en-GB"/>
        </w:rPr>
        <w:t>for the prevention and detection of fraud and spam;</w:t>
      </w:r>
      <w:r w:rsidR="008D79C2">
        <w:rPr>
          <w:rStyle w:val="None"/>
          <w:rFonts w:eastAsia="Arial Unicode MS"/>
          <w:u w:color="000000"/>
          <w:bdr w:val="nil"/>
          <w:lang w:eastAsia="en-GB"/>
        </w:rPr>
        <w:t xml:space="preserve"> and</w:t>
      </w:r>
    </w:p>
    <w:p w14:paraId="427BF8F1" w14:textId="77777777" w:rsidR="00B43603" w:rsidRPr="008D79C2" w:rsidRDefault="00B43603" w:rsidP="004663D6">
      <w:pPr>
        <w:pStyle w:val="ListParagraph"/>
        <w:numPr>
          <w:ilvl w:val="0"/>
          <w:numId w:val="3"/>
        </w:numPr>
        <w:pBdr>
          <w:top w:val="nil"/>
          <w:left w:val="nil"/>
          <w:bottom w:val="nil"/>
          <w:right w:val="nil"/>
          <w:between w:val="nil"/>
          <w:bar w:val="nil"/>
        </w:pBdr>
        <w:spacing w:before="120" w:after="200" w:line="240" w:lineRule="auto"/>
        <w:contextualSpacing w:val="0"/>
        <w:jc w:val="both"/>
        <w:rPr>
          <w:rStyle w:val="None"/>
          <w:rFonts w:eastAsia="Arial Unicode MS"/>
          <w:u w:color="000000"/>
          <w:bdr w:val="nil"/>
          <w:lang w:eastAsia="en-GB"/>
        </w:rPr>
      </w:pPr>
      <w:r w:rsidRPr="008D79C2">
        <w:rPr>
          <w:rStyle w:val="None"/>
          <w:rFonts w:eastAsia="Arial Unicode MS"/>
          <w:u w:color="000000"/>
          <w:bdr w:val="nil"/>
          <w:lang w:eastAsia="en-GB"/>
        </w:rPr>
        <w:t>for the establishment, exercise or defence of legal claims.</w:t>
      </w:r>
    </w:p>
    <w:p w14:paraId="290A1430" w14:textId="77777777" w:rsidR="00B43603" w:rsidRPr="0003059A" w:rsidRDefault="00B43603" w:rsidP="00B43603">
      <w:pPr>
        <w:spacing w:after="200" w:line="276" w:lineRule="auto"/>
        <w:ind w:left="709"/>
        <w:jc w:val="both"/>
        <w:rPr>
          <w:rFonts w:eastAsia="Calibri"/>
        </w:rPr>
      </w:pPr>
      <w:r w:rsidRPr="0003059A">
        <w:rPr>
          <w:rFonts w:eastAsia="Calibri"/>
        </w:rPr>
        <w:t>We may ask you to confirm or update your marketing preferences if you instruct us to provide further services in the future, or if there are changes in the law, regulation, or structure of our business.</w:t>
      </w:r>
    </w:p>
    <w:p w14:paraId="02B538BA" w14:textId="77777777" w:rsidR="00B43603" w:rsidRPr="0003059A" w:rsidRDefault="00B43603" w:rsidP="00B43603">
      <w:pPr>
        <w:numPr>
          <w:ilvl w:val="0"/>
          <w:numId w:val="8"/>
        </w:numPr>
        <w:spacing w:after="200" w:line="276" w:lineRule="auto"/>
        <w:contextualSpacing/>
        <w:jc w:val="both"/>
        <w:rPr>
          <w:rFonts w:eastAsia="Calibri"/>
          <w:b/>
        </w:rPr>
      </w:pPr>
      <w:r w:rsidRPr="0003059A">
        <w:rPr>
          <w:rFonts w:eastAsia="Calibri"/>
          <w:b/>
        </w:rPr>
        <w:t xml:space="preserve">Legal obligation. </w:t>
      </w:r>
      <w:r w:rsidRPr="0003059A">
        <w:rPr>
          <w:rFonts w:eastAsia="Calibri"/>
        </w:rPr>
        <w:t>We may process your personal data to comply with our legal obligation. For example, to:</w:t>
      </w:r>
    </w:p>
    <w:p w14:paraId="7D4DEF63" w14:textId="77777777" w:rsidR="00B43603" w:rsidRPr="0003059A" w:rsidRDefault="00B43603" w:rsidP="004663D6">
      <w:pPr>
        <w:pStyle w:val="ListParagraph"/>
        <w:numPr>
          <w:ilvl w:val="0"/>
          <w:numId w:val="3"/>
        </w:numPr>
        <w:pBdr>
          <w:top w:val="nil"/>
          <w:left w:val="nil"/>
          <w:bottom w:val="nil"/>
          <w:right w:val="nil"/>
          <w:between w:val="nil"/>
          <w:bar w:val="nil"/>
        </w:pBdr>
        <w:spacing w:before="120" w:after="200" w:line="240" w:lineRule="auto"/>
        <w:contextualSpacing w:val="0"/>
        <w:jc w:val="both"/>
        <w:rPr>
          <w:rStyle w:val="None"/>
          <w:rFonts w:eastAsia="Arial Unicode MS"/>
          <w:color w:val="000000"/>
          <w:u w:color="000000"/>
          <w:bdr w:val="nil"/>
          <w:lang w:eastAsia="en-GB"/>
        </w:rPr>
      </w:pPr>
      <w:r w:rsidRPr="0003059A">
        <w:rPr>
          <w:rStyle w:val="None"/>
          <w:rFonts w:eastAsia="Arial Unicode MS"/>
          <w:color w:val="000000"/>
          <w:u w:color="000000"/>
          <w:bdr w:val="nil"/>
          <w:lang w:eastAsia="en-GB"/>
        </w:rPr>
        <w:t>notify you about changes to our terms or privacy policy;</w:t>
      </w:r>
    </w:p>
    <w:p w14:paraId="31E5B589" w14:textId="77777777" w:rsidR="00B43603" w:rsidRPr="0003059A" w:rsidRDefault="00B43603" w:rsidP="004663D6">
      <w:pPr>
        <w:pStyle w:val="ListParagraph"/>
        <w:numPr>
          <w:ilvl w:val="0"/>
          <w:numId w:val="3"/>
        </w:numPr>
        <w:pBdr>
          <w:top w:val="nil"/>
          <w:left w:val="nil"/>
          <w:bottom w:val="nil"/>
          <w:right w:val="nil"/>
          <w:between w:val="nil"/>
          <w:bar w:val="nil"/>
        </w:pBdr>
        <w:spacing w:before="120" w:after="200" w:line="240" w:lineRule="auto"/>
        <w:contextualSpacing w:val="0"/>
        <w:jc w:val="both"/>
        <w:rPr>
          <w:rStyle w:val="None"/>
          <w:rFonts w:eastAsia="Arial Unicode MS"/>
          <w:color w:val="000000"/>
          <w:u w:color="000000"/>
          <w:bdr w:val="nil"/>
          <w:lang w:eastAsia="en-GB"/>
        </w:rPr>
      </w:pPr>
      <w:r w:rsidRPr="0003059A">
        <w:rPr>
          <w:rStyle w:val="None"/>
          <w:rFonts w:eastAsia="Arial Unicode MS"/>
          <w:color w:val="000000"/>
          <w:u w:color="000000"/>
          <w:bdr w:val="nil"/>
          <w:lang w:eastAsia="en-GB"/>
        </w:rPr>
        <w:t>address your complaint; and</w:t>
      </w:r>
    </w:p>
    <w:p w14:paraId="54720A08" w14:textId="03FFC81E" w:rsidR="00B43603" w:rsidRPr="0003059A" w:rsidRDefault="00B43603" w:rsidP="004663D6">
      <w:pPr>
        <w:pStyle w:val="ListParagraph"/>
        <w:numPr>
          <w:ilvl w:val="0"/>
          <w:numId w:val="3"/>
        </w:numPr>
        <w:pBdr>
          <w:top w:val="nil"/>
          <w:left w:val="nil"/>
          <w:bottom w:val="nil"/>
          <w:right w:val="nil"/>
          <w:between w:val="nil"/>
          <w:bar w:val="nil"/>
        </w:pBdr>
        <w:spacing w:before="120" w:after="200" w:line="240" w:lineRule="auto"/>
        <w:contextualSpacing w:val="0"/>
        <w:jc w:val="both"/>
        <w:rPr>
          <w:rStyle w:val="None"/>
          <w:rFonts w:eastAsia="Arial Unicode MS"/>
          <w:color w:val="000000"/>
          <w:u w:color="000000"/>
          <w:bdr w:val="nil"/>
          <w:lang w:eastAsia="en-GB"/>
        </w:rPr>
      </w:pPr>
      <w:r w:rsidRPr="0003059A">
        <w:rPr>
          <w:rStyle w:val="None"/>
          <w:rFonts w:eastAsia="Arial Unicode MS"/>
          <w:color w:val="000000"/>
          <w:u w:color="000000"/>
          <w:bdr w:val="nil"/>
          <w:lang w:eastAsia="en-GB"/>
        </w:rPr>
        <w:t>comply with a request from a competent authority.</w:t>
      </w:r>
    </w:p>
    <w:p w14:paraId="72778D14" w14:textId="77777777" w:rsidR="00B61E6E" w:rsidRPr="0003059A" w:rsidRDefault="00005945" w:rsidP="00B61E6E">
      <w:pPr>
        <w:pStyle w:val="BodyText"/>
        <w:jc w:val="right"/>
        <w:rPr>
          <w:rFonts w:ascii="Tahoma" w:hAnsi="Tahoma" w:cs="Tahoma"/>
        </w:rPr>
      </w:pPr>
      <w:hyperlink w:anchor="_What_does_this" w:history="1">
        <w:r w:rsidR="00B61E6E" w:rsidRPr="0003059A">
          <w:rPr>
            <w:rStyle w:val="Hyperlink"/>
            <w:rFonts w:ascii="Tahoma" w:hAnsi="Tahoma" w:cs="Tahoma"/>
          </w:rPr>
          <w:t>Back to Contents</w:t>
        </w:r>
      </w:hyperlink>
    </w:p>
    <w:p w14:paraId="35F7B6C3" w14:textId="77777777" w:rsidR="00B43603" w:rsidRPr="0003059A" w:rsidRDefault="00B43603" w:rsidP="004663D6">
      <w:pPr>
        <w:pStyle w:val="Heading1"/>
        <w:rPr>
          <w:rFonts w:eastAsia="Calibri" w:cs="Tahoma"/>
          <w:szCs w:val="20"/>
        </w:rPr>
      </w:pPr>
      <w:bookmarkStart w:id="8" w:name="_Who_we_share"/>
      <w:bookmarkEnd w:id="8"/>
      <w:r w:rsidRPr="0003059A">
        <w:rPr>
          <w:rFonts w:eastAsia="Calibri" w:cs="Tahoma"/>
          <w:szCs w:val="20"/>
        </w:rPr>
        <w:t>Who we share personal data with</w:t>
      </w:r>
    </w:p>
    <w:p w14:paraId="7B2B3938" w14:textId="77777777" w:rsidR="00B43603" w:rsidRPr="0003059A" w:rsidRDefault="00B43603" w:rsidP="00B43603">
      <w:pPr>
        <w:spacing w:after="200" w:line="276" w:lineRule="auto"/>
        <w:jc w:val="both"/>
        <w:rPr>
          <w:rFonts w:eastAsia="Calibri"/>
        </w:rPr>
      </w:pPr>
      <w:r w:rsidRPr="0003059A">
        <w:rPr>
          <w:rFonts w:eastAsia="Calibri"/>
        </w:rPr>
        <w:t xml:space="preserve">We may share your information with third parties for the purposes set out in this notice. </w:t>
      </w:r>
    </w:p>
    <w:p w14:paraId="443F0624" w14:textId="6918DCFC" w:rsidR="00B43603" w:rsidRPr="004716B6" w:rsidRDefault="00B43603" w:rsidP="00B43603">
      <w:pPr>
        <w:spacing w:after="200" w:line="276" w:lineRule="auto"/>
        <w:jc w:val="both"/>
        <w:rPr>
          <w:rFonts w:eastAsia="Calibri"/>
        </w:rPr>
      </w:pPr>
      <w:r w:rsidRPr="0003059A">
        <w:rPr>
          <w:rFonts w:eastAsia="Calibri"/>
        </w:rPr>
        <w:t xml:space="preserve">We </w:t>
      </w:r>
      <w:r w:rsidR="005C5B3D" w:rsidRPr="004716B6">
        <w:rPr>
          <w:rFonts w:eastAsia="Calibri"/>
        </w:rPr>
        <w:t>s</w:t>
      </w:r>
      <w:r w:rsidRPr="004716B6">
        <w:rPr>
          <w:rFonts w:eastAsia="Calibri"/>
        </w:rPr>
        <w:t>hare data with providers of cloud-based tools and services, which we use to operate our business:</w:t>
      </w:r>
    </w:p>
    <w:p w14:paraId="42D4D826" w14:textId="2D690588" w:rsidR="00304EC6" w:rsidRPr="004716B6" w:rsidRDefault="00304EC6" w:rsidP="00304EC6">
      <w:pPr>
        <w:numPr>
          <w:ilvl w:val="0"/>
          <w:numId w:val="7"/>
        </w:numPr>
        <w:spacing w:after="200" w:line="276" w:lineRule="auto"/>
        <w:contextualSpacing/>
        <w:jc w:val="both"/>
      </w:pPr>
      <w:r w:rsidRPr="004716B6">
        <w:lastRenderedPageBreak/>
        <w:t xml:space="preserve">Microsoft, a company based in the USA, who provides web hosting services to us. </w:t>
      </w:r>
      <w:r w:rsidR="005B2308" w:rsidRPr="004716B6">
        <w:t>Microsoft Azure</w:t>
      </w:r>
      <w:r w:rsidRPr="004716B6">
        <w:t xml:space="preserve"> host our data in Ireland</w:t>
      </w:r>
      <w:r w:rsidR="004716B6" w:rsidRPr="004716B6">
        <w:t>;</w:t>
      </w:r>
    </w:p>
    <w:p w14:paraId="38FAACA4" w14:textId="3105EF66" w:rsidR="005B2308" w:rsidRPr="004716B6" w:rsidRDefault="005B2308" w:rsidP="00772810">
      <w:pPr>
        <w:numPr>
          <w:ilvl w:val="0"/>
          <w:numId w:val="7"/>
        </w:numPr>
        <w:spacing w:after="200" w:line="276" w:lineRule="auto"/>
        <w:contextualSpacing/>
        <w:jc w:val="both"/>
      </w:pPr>
      <w:r w:rsidRPr="004716B6">
        <w:t>Amazon, a company based in USA, who provides web hosting services to us. Amazon Web Service host our data in</w:t>
      </w:r>
      <w:r w:rsidR="00772810" w:rsidRPr="004716B6">
        <w:t xml:space="preserve"> </w:t>
      </w:r>
      <w:r w:rsidR="007304CC" w:rsidRPr="004716B6">
        <w:t>London, UK</w:t>
      </w:r>
      <w:r w:rsidR="004716B6" w:rsidRPr="004716B6">
        <w:t>;</w:t>
      </w:r>
    </w:p>
    <w:p w14:paraId="3B72D61D" w14:textId="50BA6D6F" w:rsidR="00B43603" w:rsidRPr="004716B6" w:rsidRDefault="00B43603" w:rsidP="00B43603">
      <w:pPr>
        <w:numPr>
          <w:ilvl w:val="0"/>
          <w:numId w:val="7"/>
        </w:numPr>
        <w:spacing w:after="200" w:line="276" w:lineRule="auto"/>
        <w:contextualSpacing/>
        <w:jc w:val="both"/>
      </w:pPr>
      <w:r w:rsidRPr="004716B6">
        <w:t>Google, based in the USA, who provide Google Analytics web analytics services to us</w:t>
      </w:r>
      <w:r w:rsidR="001154E8" w:rsidRPr="004716B6">
        <w:t xml:space="preserve"> and also provides the Google Maps widget to us on our website</w:t>
      </w:r>
      <w:r w:rsidR="005C5B3D" w:rsidRPr="004716B6">
        <w:t xml:space="preserve">. See their </w:t>
      </w:r>
      <w:hyperlink r:id="rId17" w:history="1">
        <w:r w:rsidR="005C5B3D" w:rsidRPr="004716B6">
          <w:rPr>
            <w:rStyle w:val="Hyperlink"/>
          </w:rPr>
          <w:t>privacy notice</w:t>
        </w:r>
      </w:hyperlink>
      <w:r w:rsidRPr="004716B6">
        <w:t>;</w:t>
      </w:r>
      <w:r w:rsidR="004716B6" w:rsidRPr="004716B6">
        <w:t xml:space="preserve"> and</w:t>
      </w:r>
    </w:p>
    <w:p w14:paraId="1DE5996D" w14:textId="0FED4251" w:rsidR="00B43603" w:rsidRPr="004716B6" w:rsidRDefault="00B43603" w:rsidP="004716B6">
      <w:pPr>
        <w:numPr>
          <w:ilvl w:val="0"/>
          <w:numId w:val="7"/>
        </w:numPr>
        <w:spacing w:after="200" w:line="276" w:lineRule="auto"/>
        <w:contextualSpacing/>
        <w:jc w:val="both"/>
      </w:pPr>
      <w:r w:rsidRPr="004716B6">
        <w:t xml:space="preserve">Hotjar, based in Malta, who provide web </w:t>
      </w:r>
      <w:r w:rsidR="007D0640" w:rsidRPr="004716B6">
        <w:t xml:space="preserve">user heat mapping interaction and behaviour </w:t>
      </w:r>
      <w:r w:rsidRPr="004716B6">
        <w:t>analytics services</w:t>
      </w:r>
      <w:r w:rsidR="007D0640" w:rsidRPr="004716B6">
        <w:t xml:space="preserve"> </w:t>
      </w:r>
      <w:r w:rsidRPr="004716B6">
        <w:t>to us</w:t>
      </w:r>
      <w:r w:rsidR="005C5B3D" w:rsidRPr="004716B6">
        <w:t xml:space="preserve">. See their </w:t>
      </w:r>
      <w:hyperlink r:id="rId18" w:history="1">
        <w:r w:rsidR="005C5B3D" w:rsidRPr="004716B6">
          <w:rPr>
            <w:rStyle w:val="Hyperlink"/>
          </w:rPr>
          <w:t>privacy notice</w:t>
        </w:r>
      </w:hyperlink>
      <w:r w:rsidR="004716B6" w:rsidRPr="004716B6">
        <w:t>.</w:t>
      </w:r>
    </w:p>
    <w:p w14:paraId="34B32261" w14:textId="77777777" w:rsidR="008D79C2" w:rsidRPr="008D79C2" w:rsidRDefault="008D79C2" w:rsidP="008D79C2">
      <w:pPr>
        <w:spacing w:after="200" w:line="276" w:lineRule="auto"/>
        <w:ind w:left="720"/>
        <w:contextualSpacing/>
        <w:jc w:val="both"/>
        <w:rPr>
          <w:rFonts w:eastAsia="Calibri"/>
        </w:rPr>
      </w:pPr>
    </w:p>
    <w:p w14:paraId="6A7BDEE9" w14:textId="41009904" w:rsidR="00B43603" w:rsidRPr="0003059A" w:rsidRDefault="00B43603" w:rsidP="00B43603">
      <w:pPr>
        <w:spacing w:after="200" w:line="276" w:lineRule="auto"/>
        <w:jc w:val="both"/>
        <w:rPr>
          <w:rFonts w:eastAsia="Calibri"/>
        </w:rPr>
      </w:pPr>
      <w:r w:rsidRPr="0003059A">
        <w:rPr>
          <w:rFonts w:eastAsia="Calibri"/>
        </w:rPr>
        <w:t>We impose contractual obligations on the above providers to ensure that your personal data is protected.</w:t>
      </w:r>
    </w:p>
    <w:p w14:paraId="5BD9C487" w14:textId="4558D6FE" w:rsidR="009208DA" w:rsidRPr="0003059A" w:rsidRDefault="009208DA" w:rsidP="00B43603">
      <w:pPr>
        <w:jc w:val="both"/>
        <w:rPr>
          <w:u w:val="single"/>
        </w:rPr>
      </w:pPr>
      <w:r w:rsidRPr="0003059A">
        <w:rPr>
          <w:u w:val="single"/>
        </w:rPr>
        <w:t>International data transfers</w:t>
      </w:r>
    </w:p>
    <w:p w14:paraId="3BD50918" w14:textId="603608D7" w:rsidR="009208DA" w:rsidRPr="0003059A" w:rsidRDefault="009208DA" w:rsidP="009208DA">
      <w:pPr>
        <w:pStyle w:val="BodyA"/>
        <w:spacing w:after="200" w:line="276" w:lineRule="auto"/>
        <w:jc w:val="both"/>
        <w:rPr>
          <w:rStyle w:val="None"/>
          <w:rFonts w:ascii="Tahoma" w:eastAsia="Tahoma" w:hAnsi="Tahoma" w:cs="Tahoma"/>
          <w:lang w:val="en-GB"/>
        </w:rPr>
      </w:pPr>
      <w:r w:rsidRPr="0003059A">
        <w:rPr>
          <w:rStyle w:val="None"/>
          <w:rFonts w:ascii="Tahoma" w:hAnsi="Tahoma" w:cs="Tahoma"/>
          <w:lang w:val="en-GB"/>
        </w:rPr>
        <w:t>Transfers of data outside the European Economic Area (</w:t>
      </w:r>
      <w:r w:rsidRPr="0003059A">
        <w:rPr>
          <w:rStyle w:val="None"/>
          <w:rFonts w:ascii="Tahoma" w:hAnsi="Tahoma" w:cs="Tahoma"/>
          <w:b/>
          <w:bCs/>
          <w:lang w:val="en-GB"/>
        </w:rPr>
        <w:t>EEA</w:t>
      </w:r>
      <w:r w:rsidRPr="0003059A">
        <w:rPr>
          <w:rStyle w:val="None"/>
          <w:rFonts w:ascii="Tahoma" w:hAnsi="Tahoma" w:cs="Tahoma"/>
          <w:lang w:val="en-GB"/>
        </w:rPr>
        <w:t>) are subject to special rules under the Data Protection Legislation. Those of our providers who are based in the US subscribe to the EU-US Privacy Shield framework. Transfers of personal data to US companies who subscribe to the EU-US Privacy Shield framework are deemed by the European Commission to provide an appropriate level of protection.</w:t>
      </w:r>
    </w:p>
    <w:p w14:paraId="143EEA00" w14:textId="75186471" w:rsidR="00050C53" w:rsidRDefault="009208DA" w:rsidP="00050C53">
      <w:pPr>
        <w:pStyle w:val="BodyA"/>
        <w:spacing w:after="200" w:line="276" w:lineRule="auto"/>
        <w:jc w:val="both"/>
        <w:rPr>
          <w:rStyle w:val="None"/>
          <w:rFonts w:ascii="Tahoma" w:hAnsi="Tahoma" w:cs="Tahoma"/>
          <w:lang w:val="en-GB"/>
        </w:rPr>
      </w:pPr>
      <w:r w:rsidRPr="0003059A">
        <w:rPr>
          <w:rStyle w:val="None"/>
          <w:rFonts w:ascii="Tahoma" w:hAnsi="Tahoma" w:cs="Tahoma"/>
          <w:lang w:val="en-GB"/>
        </w:rPr>
        <w:t>Our suppliers may transfer your data outside the EEA but only to countries that have been identified by the European Commission as providing adequate protection, or a third party using an appropriate safeguard mechanism (for example, by entering into the European Commission’s standard contractual clauses, or, for transfers to US-based third parties, by ensuring that the entity subscribes to the EU-US Privacy Shield).</w:t>
      </w:r>
    </w:p>
    <w:p w14:paraId="004BD412" w14:textId="39344BC6" w:rsidR="009208DA" w:rsidRPr="0003059A" w:rsidRDefault="009208DA" w:rsidP="00B43603">
      <w:pPr>
        <w:spacing w:after="200" w:line="276" w:lineRule="auto"/>
        <w:jc w:val="both"/>
        <w:rPr>
          <w:rFonts w:eastAsia="Calibri"/>
          <w:u w:val="single"/>
        </w:rPr>
      </w:pPr>
      <w:r w:rsidRPr="0003059A">
        <w:rPr>
          <w:rFonts w:eastAsia="Calibri"/>
          <w:u w:val="single"/>
        </w:rPr>
        <w:t>Other sharing</w:t>
      </w:r>
    </w:p>
    <w:p w14:paraId="6AD98295" w14:textId="14AE5DA9" w:rsidR="00B43603" w:rsidRPr="0003059A" w:rsidRDefault="00B43603" w:rsidP="00B43603">
      <w:pPr>
        <w:spacing w:after="200" w:line="276" w:lineRule="auto"/>
        <w:jc w:val="both"/>
        <w:rPr>
          <w:rFonts w:eastAsia="Calibri"/>
        </w:rPr>
      </w:pPr>
      <w:r w:rsidRPr="0003059A">
        <w:rPr>
          <w:rFonts w:eastAsia="Calibri"/>
        </w:rPr>
        <w:t>We may also:</w:t>
      </w:r>
    </w:p>
    <w:p w14:paraId="35738BDC" w14:textId="24660308" w:rsidR="00B43603" w:rsidRPr="0003059A" w:rsidRDefault="00B43603" w:rsidP="00B43603">
      <w:pPr>
        <w:numPr>
          <w:ilvl w:val="0"/>
          <w:numId w:val="7"/>
        </w:numPr>
        <w:spacing w:after="200" w:line="276" w:lineRule="auto"/>
        <w:contextualSpacing/>
        <w:jc w:val="both"/>
        <w:rPr>
          <w:rFonts w:eastAsia="Calibri"/>
        </w:rPr>
      </w:pPr>
      <w:r w:rsidRPr="0003059A">
        <w:rPr>
          <w:rFonts w:eastAsia="Calibri"/>
        </w:rPr>
        <w:t>disclose your personal data to professional advisers (e.g. lawyers, accountants, auditors or insurers) who provide professional services to us;</w:t>
      </w:r>
    </w:p>
    <w:p w14:paraId="2CC948F8" w14:textId="77777777" w:rsidR="00B43603" w:rsidRPr="0003059A" w:rsidRDefault="00B43603" w:rsidP="00B43603">
      <w:pPr>
        <w:numPr>
          <w:ilvl w:val="0"/>
          <w:numId w:val="7"/>
        </w:numPr>
        <w:spacing w:after="200" w:line="276" w:lineRule="auto"/>
        <w:contextualSpacing/>
        <w:jc w:val="both"/>
        <w:rPr>
          <w:rFonts w:eastAsia="Calibri"/>
        </w:rPr>
      </w:pPr>
      <w:r w:rsidRPr="0003059A">
        <w:rPr>
          <w:rFonts w:eastAsia="Calibri"/>
        </w:rPr>
        <w:t>disclose your personal data to certain third parties if specifically requested or agreed with you (e.g. if you ask us to introduce you to a third party);</w:t>
      </w:r>
    </w:p>
    <w:p w14:paraId="410127F6" w14:textId="77777777" w:rsidR="00B43603" w:rsidRPr="0003059A" w:rsidRDefault="00B43603" w:rsidP="00B43603">
      <w:pPr>
        <w:numPr>
          <w:ilvl w:val="0"/>
          <w:numId w:val="7"/>
        </w:numPr>
        <w:spacing w:after="200" w:line="276" w:lineRule="auto"/>
        <w:contextualSpacing/>
        <w:jc w:val="both"/>
        <w:rPr>
          <w:rFonts w:eastAsia="Calibri"/>
        </w:rPr>
      </w:pPr>
      <w:r w:rsidRPr="0003059A">
        <w:rPr>
          <w:rFonts w:eastAsia="Calibri"/>
        </w:rPr>
        <w:t>disclose and exchange certain information with law enforcement agencies and regulatory bodies to comply with our legal obligations; and</w:t>
      </w:r>
    </w:p>
    <w:p w14:paraId="6466E859" w14:textId="4F7835ED" w:rsidR="00B43603" w:rsidRDefault="00B43603" w:rsidP="00B43603">
      <w:pPr>
        <w:numPr>
          <w:ilvl w:val="0"/>
          <w:numId w:val="7"/>
        </w:numPr>
        <w:spacing w:after="200" w:line="276" w:lineRule="auto"/>
        <w:contextualSpacing/>
        <w:jc w:val="both"/>
        <w:rPr>
          <w:rFonts w:eastAsia="Calibri"/>
        </w:rPr>
      </w:pPr>
      <w:r w:rsidRPr="0003059A">
        <w:rPr>
          <w:rFonts w:eastAsia="Calibri"/>
        </w:rPr>
        <w:t>share some personal data with other parties, such as potential buyers of some or all of our business or during a re-structuring. The recipient of the information will be bound by confidentiality obligations.</w:t>
      </w:r>
    </w:p>
    <w:p w14:paraId="51B993B2" w14:textId="4411D7DF" w:rsidR="00BA79F2" w:rsidRPr="00BA79F2" w:rsidRDefault="00BA79F2" w:rsidP="00BA79F2">
      <w:pPr>
        <w:pStyle w:val="BodyA"/>
        <w:spacing w:after="0" w:line="276" w:lineRule="auto"/>
        <w:jc w:val="both"/>
        <w:rPr>
          <w:rFonts w:ascii="Tahoma" w:eastAsia="Tahoma" w:hAnsi="Tahoma" w:cs="Tahoma"/>
          <w:lang w:val="en-GB"/>
        </w:rPr>
      </w:pPr>
      <w:r w:rsidRPr="00971AB3">
        <w:rPr>
          <w:rStyle w:val="None"/>
          <w:rFonts w:ascii="Tahoma" w:hAnsi="Tahoma"/>
          <w:lang w:val="en-GB"/>
        </w:rPr>
        <w:t>Such data recipients will be bound by confidentiality obligations.</w:t>
      </w:r>
    </w:p>
    <w:p w14:paraId="257D083E" w14:textId="77777777" w:rsidR="00B61E6E" w:rsidRPr="0003059A" w:rsidRDefault="00005945" w:rsidP="004663D6">
      <w:pPr>
        <w:pStyle w:val="BodyText"/>
        <w:ind w:left="720"/>
        <w:jc w:val="right"/>
        <w:rPr>
          <w:rFonts w:ascii="Tahoma" w:hAnsi="Tahoma" w:cs="Tahoma"/>
        </w:rPr>
      </w:pPr>
      <w:hyperlink w:anchor="_What_does_this" w:history="1">
        <w:r w:rsidR="00B61E6E" w:rsidRPr="0003059A">
          <w:rPr>
            <w:rStyle w:val="Hyperlink"/>
            <w:rFonts w:ascii="Tahoma" w:hAnsi="Tahoma" w:cs="Tahoma"/>
          </w:rPr>
          <w:t>Back to Contents</w:t>
        </w:r>
      </w:hyperlink>
    </w:p>
    <w:p w14:paraId="5AEC9252" w14:textId="18B0DF51" w:rsidR="00B43603" w:rsidRPr="0003059A" w:rsidRDefault="00B43603" w:rsidP="004663D6">
      <w:pPr>
        <w:pStyle w:val="Heading1"/>
        <w:rPr>
          <w:rFonts w:eastAsia="Calibri" w:cs="Tahoma"/>
          <w:szCs w:val="20"/>
        </w:rPr>
      </w:pPr>
      <w:bookmarkStart w:id="9" w:name="_How_long_we"/>
      <w:bookmarkEnd w:id="9"/>
      <w:r w:rsidRPr="0003059A">
        <w:rPr>
          <w:rFonts w:eastAsia="Calibri" w:cs="Tahoma"/>
          <w:szCs w:val="20"/>
        </w:rPr>
        <w:t>How long we keep personal data</w:t>
      </w:r>
    </w:p>
    <w:p w14:paraId="01207517" w14:textId="77777777" w:rsidR="003A0FE3" w:rsidRPr="003A0FE3" w:rsidRDefault="003A0FE3" w:rsidP="003A0FE3">
      <w:pPr>
        <w:spacing w:after="200" w:line="276" w:lineRule="auto"/>
        <w:contextualSpacing/>
        <w:jc w:val="both"/>
        <w:rPr>
          <w:rFonts w:eastAsia="Calibri"/>
        </w:rPr>
      </w:pPr>
      <w:r w:rsidRPr="003A0FE3">
        <w:rPr>
          <w:rFonts w:eastAsia="Calibri"/>
        </w:rPr>
        <w:t>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w:t>
      </w:r>
    </w:p>
    <w:p w14:paraId="0317E039" w14:textId="77777777" w:rsidR="003A0FE3" w:rsidRDefault="003A0FE3" w:rsidP="003A0FE3">
      <w:pPr>
        <w:spacing w:after="200" w:line="276" w:lineRule="auto"/>
        <w:contextualSpacing/>
        <w:jc w:val="both"/>
        <w:rPr>
          <w:rFonts w:eastAsia="Calibri"/>
        </w:rPr>
      </w:pPr>
    </w:p>
    <w:p w14:paraId="79AF863C" w14:textId="75957E36" w:rsidR="003A0FE3" w:rsidRDefault="003A0FE3" w:rsidP="003A0FE3">
      <w:pPr>
        <w:spacing w:after="200" w:line="276" w:lineRule="auto"/>
        <w:contextualSpacing/>
        <w:jc w:val="both"/>
        <w:rPr>
          <w:rFonts w:eastAsia="Calibri"/>
        </w:rPr>
      </w:pPr>
      <w:r w:rsidRPr="003A0FE3">
        <w:rPr>
          <w:rFonts w:eastAsia="Calibri"/>
        </w:rPr>
        <w:t xml:space="preserve">To determine the appropriate retention period for personal data, we consider the amount, nature and sensitivity of the personal data, the potential risk of harm from unauthorised use or disclosure of your </w:t>
      </w:r>
      <w:r w:rsidRPr="003A0FE3">
        <w:rPr>
          <w:rFonts w:eastAsia="Calibri"/>
        </w:rPr>
        <w:lastRenderedPageBreak/>
        <w:t>personal data, the purposes for which we process your personal data and whether we can achieve those purposes through other means, and the applicable legal, regulatory, tax, accounting or other requirements.</w:t>
      </w:r>
    </w:p>
    <w:p w14:paraId="6DFBF290" w14:textId="77777777" w:rsidR="003A0FE3" w:rsidRDefault="003A0FE3" w:rsidP="003A0FE3">
      <w:pPr>
        <w:spacing w:after="200" w:line="276" w:lineRule="auto"/>
        <w:contextualSpacing/>
        <w:jc w:val="both"/>
        <w:rPr>
          <w:rFonts w:eastAsia="Calibri"/>
        </w:rPr>
      </w:pPr>
    </w:p>
    <w:p w14:paraId="3FCFAC79" w14:textId="0DD6E813" w:rsidR="00830A6E" w:rsidRPr="005F65F0" w:rsidRDefault="00B43603" w:rsidP="00C65DE9">
      <w:pPr>
        <w:spacing w:after="200" w:line="276" w:lineRule="auto"/>
        <w:contextualSpacing/>
        <w:jc w:val="both"/>
      </w:pPr>
      <w:r w:rsidRPr="0003059A">
        <w:rPr>
          <w:rFonts w:eastAsia="Calibri"/>
        </w:rPr>
        <w:t>For example</w:t>
      </w:r>
      <w:r w:rsidRPr="0003059A">
        <w:t>:</w:t>
      </w:r>
    </w:p>
    <w:p w14:paraId="4E26BE43" w14:textId="390EB0B1" w:rsidR="0094053A" w:rsidRPr="0094053A" w:rsidRDefault="0094053A" w:rsidP="0094053A">
      <w:pPr>
        <w:pStyle w:val="ListParagraph"/>
        <w:numPr>
          <w:ilvl w:val="0"/>
          <w:numId w:val="14"/>
        </w:numPr>
        <w:jc w:val="both"/>
        <w:rPr>
          <w:rFonts w:eastAsia="Calibri"/>
        </w:rPr>
      </w:pPr>
      <w:r w:rsidRPr="0094053A">
        <w:rPr>
          <w:rFonts w:eastAsia="Calibri"/>
        </w:rPr>
        <w:t>if you subscribe to our updates, we will hold your data for that purpose until you unsubscribe or otherwise tell us that you no longer wish to receive such communications;</w:t>
      </w:r>
      <w:r>
        <w:rPr>
          <w:rFonts w:eastAsia="Calibri"/>
        </w:rPr>
        <w:t xml:space="preserve"> or</w:t>
      </w:r>
    </w:p>
    <w:p w14:paraId="2EE34998" w14:textId="0AFF0AF9" w:rsidR="0094053A" w:rsidRDefault="0094053A" w:rsidP="0094053A">
      <w:pPr>
        <w:pStyle w:val="ListParagraph"/>
        <w:numPr>
          <w:ilvl w:val="0"/>
          <w:numId w:val="14"/>
        </w:numPr>
        <w:jc w:val="both"/>
        <w:rPr>
          <w:rFonts w:eastAsia="Calibri"/>
        </w:rPr>
      </w:pPr>
      <w:r w:rsidRPr="0094053A">
        <w:rPr>
          <w:rFonts w:eastAsia="Calibri"/>
        </w:rPr>
        <w:t>if you enquire or purchase our business-to-business services, we will keep your personal data for marketing purposes for two years from when we last heard from you, unless you earlier opt-out from receiving marketing communications</w:t>
      </w:r>
      <w:r>
        <w:rPr>
          <w:rFonts w:eastAsia="Calibri"/>
        </w:rPr>
        <w:t>.</w:t>
      </w:r>
    </w:p>
    <w:p w14:paraId="3FD8BC16" w14:textId="45B61A43" w:rsidR="00B43603" w:rsidRPr="0003059A" w:rsidRDefault="005F65F0" w:rsidP="00B43603">
      <w:pPr>
        <w:jc w:val="both"/>
        <w:rPr>
          <w:rFonts w:eastAsia="Calibri"/>
        </w:rPr>
      </w:pPr>
      <w:r>
        <w:rPr>
          <w:rFonts w:eastAsia="Calibri"/>
        </w:rPr>
        <w:t xml:space="preserve">We may also </w:t>
      </w:r>
      <w:r w:rsidR="00B43603" w:rsidRPr="0003059A">
        <w:rPr>
          <w:rFonts w:eastAsia="Calibri"/>
        </w:rPr>
        <w:t xml:space="preserve">anonymise your personal data (so that it can no longer be associated with you) for </w:t>
      </w:r>
      <w:r>
        <w:rPr>
          <w:rFonts w:eastAsia="Calibri"/>
        </w:rPr>
        <w:t xml:space="preserve">analytics, </w:t>
      </w:r>
      <w:r w:rsidR="00B43603" w:rsidRPr="0003059A">
        <w:rPr>
          <w:rFonts w:eastAsia="Calibri"/>
        </w:rPr>
        <w:t xml:space="preserve">research or statistical purposes, in which case we may use this information indefinitely without further notice to you. </w:t>
      </w:r>
    </w:p>
    <w:p w14:paraId="48B1F7AF" w14:textId="77777777" w:rsidR="00B61E6E" w:rsidRPr="0003059A" w:rsidRDefault="00005945" w:rsidP="00B61E6E">
      <w:pPr>
        <w:pStyle w:val="BodyText"/>
        <w:jc w:val="right"/>
        <w:rPr>
          <w:rFonts w:ascii="Tahoma" w:hAnsi="Tahoma" w:cs="Tahoma"/>
        </w:rPr>
      </w:pPr>
      <w:hyperlink w:anchor="_What_does_this" w:history="1">
        <w:r w:rsidR="00B61E6E" w:rsidRPr="0003059A">
          <w:rPr>
            <w:rStyle w:val="Hyperlink"/>
            <w:rFonts w:ascii="Tahoma" w:hAnsi="Tahoma" w:cs="Tahoma"/>
          </w:rPr>
          <w:t>Back to Contents</w:t>
        </w:r>
      </w:hyperlink>
    </w:p>
    <w:p w14:paraId="78B47A72" w14:textId="63CC31D6" w:rsidR="00837639" w:rsidRPr="0003059A" w:rsidRDefault="00B43603" w:rsidP="004663D6">
      <w:pPr>
        <w:pStyle w:val="Heading1"/>
        <w:rPr>
          <w:rFonts w:eastAsia="Calibri" w:cs="Tahoma"/>
          <w:szCs w:val="20"/>
        </w:rPr>
      </w:pPr>
      <w:bookmarkStart w:id="10" w:name="_Your_rights"/>
      <w:bookmarkEnd w:id="10"/>
      <w:r w:rsidRPr="0003059A">
        <w:rPr>
          <w:rFonts w:eastAsia="Calibri" w:cs="Tahoma"/>
          <w:szCs w:val="20"/>
        </w:rPr>
        <w:t>Your rights</w:t>
      </w:r>
    </w:p>
    <w:p w14:paraId="3ECA5B2E" w14:textId="10973ADA" w:rsidR="00B43603" w:rsidRPr="0003059A" w:rsidRDefault="00837639" w:rsidP="00B43603">
      <w:pPr>
        <w:spacing w:after="200" w:line="276" w:lineRule="auto"/>
        <w:jc w:val="both"/>
        <w:rPr>
          <w:rFonts w:eastAsia="Calibri"/>
        </w:rPr>
      </w:pPr>
      <w:r w:rsidRPr="0003059A">
        <w:rPr>
          <w:rFonts w:eastAsia="Calibri"/>
        </w:rPr>
        <w:t>Y</w:t>
      </w:r>
      <w:r w:rsidR="00B43603" w:rsidRPr="0003059A">
        <w:rPr>
          <w:rFonts w:eastAsia="Calibri"/>
        </w:rPr>
        <w:t>ou have a number of rights in relation to your personal data, which allow you to access and control your information in certain circumstances. You can exercise these rights free of charge, unless your request is manifestly unfounded or excessive (in which case we may charge a reasonable administrative fee or refuse to respond to such request).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6804"/>
      </w:tblGrid>
      <w:tr w:rsidR="00B43603" w:rsidRPr="0003059A" w14:paraId="4B1919EB" w14:textId="77777777" w:rsidTr="00EC71E5">
        <w:tc>
          <w:tcPr>
            <w:tcW w:w="2268" w:type="dxa"/>
            <w:shd w:val="clear" w:color="auto" w:fill="548DD4"/>
            <w:tcMar>
              <w:top w:w="0" w:type="dxa"/>
              <w:left w:w="108" w:type="dxa"/>
              <w:bottom w:w="0" w:type="dxa"/>
              <w:right w:w="108" w:type="dxa"/>
            </w:tcMar>
          </w:tcPr>
          <w:p w14:paraId="7418BF9C" w14:textId="77777777" w:rsidR="00B43603" w:rsidRPr="0003059A" w:rsidRDefault="00B43603" w:rsidP="00B43603">
            <w:pPr>
              <w:spacing w:after="200" w:line="276" w:lineRule="auto"/>
              <w:rPr>
                <w:b/>
                <w:color w:val="FFFFFF"/>
              </w:rPr>
            </w:pPr>
            <w:r w:rsidRPr="0003059A">
              <w:rPr>
                <w:b/>
                <w:color w:val="FFFFFF"/>
              </w:rPr>
              <w:t>Your right</w:t>
            </w:r>
          </w:p>
        </w:tc>
        <w:tc>
          <w:tcPr>
            <w:tcW w:w="6804" w:type="dxa"/>
            <w:shd w:val="clear" w:color="auto" w:fill="548DD4"/>
          </w:tcPr>
          <w:p w14:paraId="747BC3F2" w14:textId="77777777" w:rsidR="00B43603" w:rsidRPr="0003059A" w:rsidRDefault="00B43603" w:rsidP="00B43603">
            <w:pPr>
              <w:spacing w:after="200" w:line="276" w:lineRule="auto"/>
              <w:ind w:left="142" w:right="141"/>
              <w:rPr>
                <w:b/>
                <w:color w:val="FFFFFF"/>
              </w:rPr>
            </w:pPr>
            <w:r w:rsidRPr="0003059A">
              <w:rPr>
                <w:b/>
                <w:color w:val="FFFFFF"/>
              </w:rPr>
              <w:t>Explanation</w:t>
            </w:r>
          </w:p>
        </w:tc>
      </w:tr>
      <w:tr w:rsidR="00B43603" w:rsidRPr="0003059A" w14:paraId="661599D5" w14:textId="77777777" w:rsidTr="00EC71E5">
        <w:tc>
          <w:tcPr>
            <w:tcW w:w="2268" w:type="dxa"/>
            <w:tcMar>
              <w:top w:w="0" w:type="dxa"/>
              <w:left w:w="108" w:type="dxa"/>
              <w:bottom w:w="0" w:type="dxa"/>
              <w:right w:w="108" w:type="dxa"/>
            </w:tcMar>
          </w:tcPr>
          <w:p w14:paraId="1D0421B8" w14:textId="77777777" w:rsidR="00B43603" w:rsidRPr="0003059A" w:rsidRDefault="00B43603" w:rsidP="00B43603">
            <w:pPr>
              <w:spacing w:after="200" w:line="276" w:lineRule="auto"/>
              <w:rPr>
                <w:rFonts w:eastAsia="Calibri"/>
              </w:rPr>
            </w:pPr>
            <w:r w:rsidRPr="0003059A">
              <w:rPr>
                <w:rFonts w:eastAsia="Calibri"/>
              </w:rPr>
              <w:t>Access</w:t>
            </w:r>
          </w:p>
        </w:tc>
        <w:tc>
          <w:tcPr>
            <w:tcW w:w="6804" w:type="dxa"/>
          </w:tcPr>
          <w:p w14:paraId="428E3F0C" w14:textId="77777777" w:rsidR="00B43603" w:rsidRPr="0003059A" w:rsidRDefault="00B43603" w:rsidP="00B43603">
            <w:pPr>
              <w:spacing w:after="200" w:line="276" w:lineRule="auto"/>
              <w:ind w:left="142" w:right="141"/>
              <w:rPr>
                <w:rFonts w:eastAsia="Calibri"/>
              </w:rPr>
            </w:pPr>
            <w:r w:rsidRPr="0003059A">
              <w:rPr>
                <w:rFonts w:eastAsia="Calibri"/>
              </w:rPr>
              <w:t>This enables you to receive a copy of the personal data we hold about you and to check that we are lawfully processing it.</w:t>
            </w:r>
          </w:p>
        </w:tc>
      </w:tr>
      <w:tr w:rsidR="00B43603" w:rsidRPr="0003059A" w14:paraId="7CFF4E9B" w14:textId="77777777" w:rsidTr="00EC71E5">
        <w:trPr>
          <w:trHeight w:val="507"/>
        </w:trPr>
        <w:tc>
          <w:tcPr>
            <w:tcW w:w="2268" w:type="dxa"/>
            <w:tcMar>
              <w:top w:w="0" w:type="dxa"/>
              <w:left w:w="108" w:type="dxa"/>
              <w:bottom w:w="0" w:type="dxa"/>
              <w:right w:w="108" w:type="dxa"/>
            </w:tcMar>
          </w:tcPr>
          <w:p w14:paraId="65BB5E7D" w14:textId="77777777" w:rsidR="00B43603" w:rsidRPr="0003059A" w:rsidRDefault="00B43603" w:rsidP="00B43603">
            <w:pPr>
              <w:spacing w:after="200" w:line="276" w:lineRule="auto"/>
              <w:rPr>
                <w:rFonts w:eastAsia="Calibri"/>
              </w:rPr>
            </w:pPr>
            <w:r w:rsidRPr="0003059A">
              <w:rPr>
                <w:rFonts w:eastAsia="Calibri"/>
              </w:rPr>
              <w:t>Rectification</w:t>
            </w:r>
          </w:p>
        </w:tc>
        <w:tc>
          <w:tcPr>
            <w:tcW w:w="6804" w:type="dxa"/>
          </w:tcPr>
          <w:p w14:paraId="6024C0A4" w14:textId="77777777" w:rsidR="00B43603" w:rsidRPr="0003059A" w:rsidRDefault="00B43603" w:rsidP="00B43603">
            <w:pPr>
              <w:spacing w:after="200" w:line="276" w:lineRule="auto"/>
              <w:ind w:left="142" w:right="141"/>
              <w:rPr>
                <w:rFonts w:eastAsia="Calibri"/>
              </w:rPr>
            </w:pPr>
            <w:r w:rsidRPr="0003059A">
              <w:rPr>
                <w:rFonts w:eastAsia="Calibri"/>
              </w:rPr>
              <w:t>The right to require us to correct any inaccuracies in your personal data.</w:t>
            </w:r>
          </w:p>
        </w:tc>
      </w:tr>
      <w:tr w:rsidR="00B43603" w:rsidRPr="0003059A" w14:paraId="4AE76063" w14:textId="77777777" w:rsidTr="00EC71E5">
        <w:tc>
          <w:tcPr>
            <w:tcW w:w="2268" w:type="dxa"/>
            <w:tcMar>
              <w:top w:w="0" w:type="dxa"/>
              <w:left w:w="108" w:type="dxa"/>
              <w:bottom w:w="0" w:type="dxa"/>
              <w:right w:w="108" w:type="dxa"/>
            </w:tcMar>
          </w:tcPr>
          <w:p w14:paraId="69779A40" w14:textId="77777777" w:rsidR="00B43603" w:rsidRPr="0003059A" w:rsidRDefault="00B43603" w:rsidP="00B43603">
            <w:pPr>
              <w:spacing w:after="200" w:line="276" w:lineRule="auto"/>
              <w:rPr>
                <w:rFonts w:eastAsia="Calibri"/>
              </w:rPr>
            </w:pPr>
            <w:r w:rsidRPr="0003059A">
              <w:rPr>
                <w:rFonts w:eastAsia="Calibri"/>
              </w:rPr>
              <w:t>Erasure (to be forgotten)</w:t>
            </w:r>
          </w:p>
        </w:tc>
        <w:tc>
          <w:tcPr>
            <w:tcW w:w="6804" w:type="dxa"/>
          </w:tcPr>
          <w:p w14:paraId="2C657287" w14:textId="77777777" w:rsidR="00B43603" w:rsidRPr="0003059A" w:rsidRDefault="00B43603" w:rsidP="00B43603">
            <w:pPr>
              <w:spacing w:after="200" w:line="276" w:lineRule="auto"/>
              <w:ind w:left="142" w:right="141"/>
              <w:rPr>
                <w:rFonts w:eastAsia="Calibri"/>
              </w:rPr>
            </w:pPr>
            <w:r w:rsidRPr="0003059A">
              <w:rPr>
                <w:rFonts w:eastAsia="Calibri"/>
              </w:rPr>
              <w:t>The right to require us to delete your personal data in certain situations.</w:t>
            </w:r>
          </w:p>
        </w:tc>
      </w:tr>
      <w:tr w:rsidR="00B43603" w:rsidRPr="0003059A" w14:paraId="15C5C37E" w14:textId="77777777" w:rsidTr="00EC71E5">
        <w:tc>
          <w:tcPr>
            <w:tcW w:w="2268" w:type="dxa"/>
            <w:tcMar>
              <w:top w:w="0" w:type="dxa"/>
              <w:left w:w="108" w:type="dxa"/>
              <w:bottom w:w="0" w:type="dxa"/>
              <w:right w:w="108" w:type="dxa"/>
            </w:tcMar>
          </w:tcPr>
          <w:p w14:paraId="29698A69" w14:textId="77777777" w:rsidR="00B43603" w:rsidRPr="0003059A" w:rsidRDefault="00B43603" w:rsidP="00B43603">
            <w:pPr>
              <w:spacing w:after="200" w:line="276" w:lineRule="auto"/>
              <w:rPr>
                <w:rFonts w:eastAsia="Calibri"/>
              </w:rPr>
            </w:pPr>
            <w:r w:rsidRPr="0003059A">
              <w:rPr>
                <w:rFonts w:eastAsia="Calibri"/>
              </w:rPr>
              <w:t>Restriction of processing</w:t>
            </w:r>
          </w:p>
        </w:tc>
        <w:tc>
          <w:tcPr>
            <w:tcW w:w="6804" w:type="dxa"/>
          </w:tcPr>
          <w:p w14:paraId="50EFACD2" w14:textId="77777777" w:rsidR="00B43603" w:rsidRPr="0003059A" w:rsidRDefault="00B43603" w:rsidP="00B43603">
            <w:pPr>
              <w:spacing w:after="200" w:line="276" w:lineRule="auto"/>
              <w:ind w:left="142" w:right="141"/>
              <w:rPr>
                <w:rFonts w:eastAsia="Calibri"/>
              </w:rPr>
            </w:pPr>
            <w:r w:rsidRPr="0003059A">
              <w:rPr>
                <w:rFonts w:eastAsia="Calibri"/>
              </w:rPr>
              <w:t>The right to require us to restrict processing of your personal data in certain circumstances (e.g. if you contest the accuracy of the data we hold).</w:t>
            </w:r>
          </w:p>
        </w:tc>
      </w:tr>
      <w:tr w:rsidR="00B43603" w:rsidRPr="0003059A" w14:paraId="68F28D73" w14:textId="77777777" w:rsidTr="00EC71E5">
        <w:tc>
          <w:tcPr>
            <w:tcW w:w="2268" w:type="dxa"/>
            <w:tcMar>
              <w:top w:w="0" w:type="dxa"/>
              <w:left w:w="108" w:type="dxa"/>
              <w:bottom w:w="0" w:type="dxa"/>
              <w:right w:w="108" w:type="dxa"/>
            </w:tcMar>
          </w:tcPr>
          <w:p w14:paraId="5EE96C06" w14:textId="77777777" w:rsidR="00B43603" w:rsidRPr="0003059A" w:rsidRDefault="00B43603" w:rsidP="00B43603">
            <w:pPr>
              <w:spacing w:after="200" w:line="276" w:lineRule="auto"/>
              <w:rPr>
                <w:rFonts w:eastAsia="Calibri"/>
              </w:rPr>
            </w:pPr>
            <w:r w:rsidRPr="0003059A">
              <w:rPr>
                <w:rFonts w:eastAsia="Calibri"/>
              </w:rPr>
              <w:t>Data portability</w:t>
            </w:r>
          </w:p>
        </w:tc>
        <w:tc>
          <w:tcPr>
            <w:tcW w:w="6804" w:type="dxa"/>
          </w:tcPr>
          <w:p w14:paraId="3BE2054F" w14:textId="77777777" w:rsidR="00B43603" w:rsidRPr="0003059A" w:rsidRDefault="00B43603" w:rsidP="00B43603">
            <w:pPr>
              <w:spacing w:after="200" w:line="276" w:lineRule="auto"/>
              <w:ind w:left="142" w:right="141"/>
              <w:rPr>
                <w:rFonts w:eastAsia="Calibri"/>
              </w:rPr>
            </w:pPr>
            <w:r w:rsidRPr="0003059A">
              <w:rPr>
                <w:rFonts w:eastAsia="Calibri"/>
              </w:rPr>
              <w:t>The right to receive, in certain situations, the personal data you provided to us, in a structured, commonly used and machine-readable format and/or transmit that data to a third party.</w:t>
            </w:r>
          </w:p>
        </w:tc>
      </w:tr>
      <w:tr w:rsidR="00B43603" w:rsidRPr="0003059A" w14:paraId="2141638A" w14:textId="77777777" w:rsidTr="00EC71E5">
        <w:tc>
          <w:tcPr>
            <w:tcW w:w="2268" w:type="dxa"/>
            <w:tcMar>
              <w:top w:w="0" w:type="dxa"/>
              <w:left w:w="108" w:type="dxa"/>
              <w:bottom w:w="0" w:type="dxa"/>
              <w:right w:w="108" w:type="dxa"/>
            </w:tcMar>
          </w:tcPr>
          <w:p w14:paraId="3C29683E" w14:textId="77777777" w:rsidR="00B43603" w:rsidRPr="0003059A" w:rsidRDefault="00B43603" w:rsidP="00B43603">
            <w:pPr>
              <w:spacing w:after="200" w:line="276" w:lineRule="auto"/>
              <w:rPr>
                <w:rFonts w:eastAsia="Calibri"/>
              </w:rPr>
            </w:pPr>
            <w:r w:rsidRPr="0003059A">
              <w:rPr>
                <w:rFonts w:eastAsia="Calibri"/>
              </w:rPr>
              <w:t>To object</w:t>
            </w:r>
          </w:p>
        </w:tc>
        <w:tc>
          <w:tcPr>
            <w:tcW w:w="6804" w:type="dxa"/>
          </w:tcPr>
          <w:p w14:paraId="1B90E8D8" w14:textId="77777777" w:rsidR="00B43603" w:rsidRPr="0003059A" w:rsidRDefault="00B43603" w:rsidP="00B43603">
            <w:pPr>
              <w:spacing w:after="200" w:line="276" w:lineRule="auto"/>
              <w:ind w:left="142" w:right="141"/>
              <w:rPr>
                <w:rFonts w:eastAsia="Calibri"/>
              </w:rPr>
            </w:pPr>
            <w:r w:rsidRPr="0003059A">
              <w:rPr>
                <w:rFonts w:eastAsia="Calibri"/>
              </w:rPr>
              <w:t>The right to object at any time to your personal data being processed for direct marketing (including profiling) or, in certain other situations, to our continued processing of your personal data (e.g. processing carried out for the purpose of our legitimate interests).</w:t>
            </w:r>
          </w:p>
        </w:tc>
      </w:tr>
      <w:tr w:rsidR="00B43603" w:rsidRPr="0003059A" w14:paraId="2B572748" w14:textId="77777777" w:rsidTr="00EC71E5">
        <w:tc>
          <w:tcPr>
            <w:tcW w:w="2268" w:type="dxa"/>
            <w:tcMar>
              <w:top w:w="0" w:type="dxa"/>
              <w:left w:w="108" w:type="dxa"/>
              <w:bottom w:w="0" w:type="dxa"/>
              <w:right w:w="108" w:type="dxa"/>
            </w:tcMar>
          </w:tcPr>
          <w:p w14:paraId="64945A08" w14:textId="77777777" w:rsidR="00B43603" w:rsidRPr="0003059A" w:rsidRDefault="00B43603" w:rsidP="00B43603">
            <w:pPr>
              <w:spacing w:after="200" w:line="276" w:lineRule="auto"/>
              <w:rPr>
                <w:rFonts w:eastAsia="Calibri"/>
              </w:rPr>
            </w:pPr>
            <w:r w:rsidRPr="0003059A">
              <w:rPr>
                <w:rFonts w:eastAsia="Calibri"/>
              </w:rPr>
              <w:t>Not to be subject to automated individual decision-making</w:t>
            </w:r>
          </w:p>
        </w:tc>
        <w:tc>
          <w:tcPr>
            <w:tcW w:w="6804" w:type="dxa"/>
          </w:tcPr>
          <w:p w14:paraId="2A4EC7E3" w14:textId="77777777" w:rsidR="00B43603" w:rsidRPr="0003059A" w:rsidRDefault="00B43603" w:rsidP="00B43603">
            <w:pPr>
              <w:spacing w:after="200" w:line="276" w:lineRule="auto"/>
              <w:ind w:left="142" w:right="141"/>
              <w:rPr>
                <w:rFonts w:eastAsia="Calibri"/>
              </w:rPr>
            </w:pPr>
            <w:r w:rsidRPr="0003059A">
              <w:rPr>
                <w:rFonts w:eastAsia="Calibri"/>
              </w:rPr>
              <w:t>The right not to be subject to a decision based solely on automated processing (including profiling) that produces legal effects concerning you, or similarly significantly affects you.</w:t>
            </w:r>
          </w:p>
        </w:tc>
      </w:tr>
    </w:tbl>
    <w:p w14:paraId="498ACA80" w14:textId="77777777" w:rsidR="00B43603" w:rsidRPr="0003059A" w:rsidRDefault="00B43603" w:rsidP="00B43603">
      <w:pPr>
        <w:spacing w:after="200" w:line="276" w:lineRule="auto"/>
        <w:jc w:val="both"/>
        <w:rPr>
          <w:rFonts w:eastAsia="Calibri"/>
        </w:rPr>
      </w:pPr>
    </w:p>
    <w:p w14:paraId="6C876611" w14:textId="4DF83645" w:rsidR="00B43603" w:rsidRPr="0003059A" w:rsidRDefault="00B43603" w:rsidP="00B43603">
      <w:pPr>
        <w:spacing w:after="200" w:line="276" w:lineRule="auto"/>
        <w:jc w:val="both"/>
        <w:rPr>
          <w:rFonts w:eastAsia="Calibri"/>
        </w:rPr>
      </w:pPr>
      <w:r w:rsidRPr="0003059A">
        <w:rPr>
          <w:rFonts w:eastAsia="Calibri"/>
        </w:rPr>
        <w:lastRenderedPageBreak/>
        <w:t xml:space="preserve">If you would like to exercise any of those rights, please contact us </w:t>
      </w:r>
      <w:r w:rsidRPr="0003059A">
        <w:t>at</w:t>
      </w:r>
      <w:r w:rsidR="00F24836">
        <w:t xml:space="preserve"> </w:t>
      </w:r>
      <w:r w:rsidR="008623AD" w:rsidRPr="004716B6">
        <w:t>info@arthealthsolutions.com</w:t>
      </w:r>
      <w:r w:rsidR="00F24836">
        <w:t>.</w:t>
      </w:r>
      <w:r w:rsidRPr="0003059A">
        <w:rPr>
          <w:rFonts w:eastAsia="Calibri"/>
        </w:rPr>
        <w:t xml:space="preserve"> Please let us know what right you want to exercise and the information to which your request relates. </w:t>
      </w:r>
    </w:p>
    <w:bookmarkStart w:id="11" w:name="_Keeping_personal_data"/>
    <w:bookmarkEnd w:id="11"/>
    <w:p w14:paraId="69647FA7" w14:textId="77777777" w:rsidR="00B61E6E" w:rsidRPr="0003059A" w:rsidRDefault="00B61E6E" w:rsidP="00B61E6E">
      <w:pPr>
        <w:pStyle w:val="BodyText"/>
        <w:jc w:val="right"/>
        <w:rPr>
          <w:rFonts w:ascii="Tahoma" w:hAnsi="Tahoma" w:cs="Tahoma"/>
        </w:rPr>
      </w:pPr>
      <w:r w:rsidRPr="0003059A">
        <w:rPr>
          <w:rFonts w:ascii="Tahoma" w:hAnsi="Tahoma" w:cs="Tahoma"/>
        </w:rPr>
        <w:fldChar w:fldCharType="begin"/>
      </w:r>
      <w:r w:rsidRPr="0003059A">
        <w:rPr>
          <w:rFonts w:ascii="Tahoma" w:hAnsi="Tahoma" w:cs="Tahoma"/>
        </w:rPr>
        <w:instrText xml:space="preserve"> HYPERLINK  \l "_What_does_this" </w:instrText>
      </w:r>
      <w:r w:rsidRPr="0003059A">
        <w:rPr>
          <w:rFonts w:ascii="Tahoma" w:hAnsi="Tahoma" w:cs="Tahoma"/>
        </w:rPr>
        <w:fldChar w:fldCharType="separate"/>
      </w:r>
      <w:r w:rsidRPr="0003059A">
        <w:rPr>
          <w:rStyle w:val="Hyperlink"/>
          <w:rFonts w:ascii="Tahoma" w:hAnsi="Tahoma" w:cs="Tahoma"/>
        </w:rPr>
        <w:t>Back to Contents</w:t>
      </w:r>
      <w:r w:rsidRPr="0003059A">
        <w:rPr>
          <w:rFonts w:ascii="Tahoma" w:hAnsi="Tahoma" w:cs="Tahoma"/>
        </w:rPr>
        <w:fldChar w:fldCharType="end"/>
      </w:r>
    </w:p>
    <w:p w14:paraId="216384A7" w14:textId="0339C113" w:rsidR="00B43603" w:rsidRPr="0003059A" w:rsidRDefault="00B43603" w:rsidP="004663D6">
      <w:pPr>
        <w:pStyle w:val="Heading1"/>
        <w:rPr>
          <w:rFonts w:eastAsia="Calibri" w:cs="Tahoma"/>
          <w:szCs w:val="20"/>
        </w:rPr>
      </w:pPr>
      <w:r w:rsidRPr="0003059A">
        <w:rPr>
          <w:rFonts w:eastAsia="Calibri" w:cs="Tahoma"/>
          <w:szCs w:val="20"/>
        </w:rPr>
        <w:t>Keeping personal data secure</w:t>
      </w:r>
    </w:p>
    <w:p w14:paraId="01E4B27E" w14:textId="77777777" w:rsidR="00B43603" w:rsidRPr="0003059A" w:rsidRDefault="00B43603" w:rsidP="00B43603">
      <w:pPr>
        <w:spacing w:after="200" w:line="276" w:lineRule="auto"/>
        <w:jc w:val="both"/>
        <w:rPr>
          <w:rFonts w:eastAsia="Calibri"/>
        </w:rPr>
      </w:pPr>
      <w:r w:rsidRPr="0003059A">
        <w:rPr>
          <w:rFonts w:eastAsia="Calibri"/>
        </w:rPr>
        <w:t>We have appropriate security measures to prevent personal data from being accidentally lost, or used or accessed unlawfully. We limit access to your personal data to those who have a genuine business need to access it. Those processing your information will do so only in an authorised manner and are subject to a duty of confidentiality.</w:t>
      </w:r>
    </w:p>
    <w:p w14:paraId="3DA04B9D" w14:textId="77777777" w:rsidR="00B43603" w:rsidRPr="0003059A" w:rsidRDefault="00B43603" w:rsidP="00B43603">
      <w:pPr>
        <w:jc w:val="both"/>
      </w:pPr>
      <w:r w:rsidRPr="0003059A">
        <w:t>We also have procedures in place to deal with any suspected data security breach. We will notify you and any applicable regulator of a suspected data security breach where we are legally required to do so.</w:t>
      </w:r>
    </w:p>
    <w:bookmarkStart w:id="12" w:name="_Complaints"/>
    <w:bookmarkEnd w:id="12"/>
    <w:p w14:paraId="2E074910" w14:textId="77777777" w:rsidR="00B61E6E" w:rsidRPr="0003059A" w:rsidRDefault="00B61E6E" w:rsidP="00B61E6E">
      <w:pPr>
        <w:pStyle w:val="BodyText"/>
        <w:jc w:val="right"/>
        <w:rPr>
          <w:rFonts w:ascii="Tahoma" w:hAnsi="Tahoma" w:cs="Tahoma"/>
        </w:rPr>
      </w:pPr>
      <w:r w:rsidRPr="0003059A">
        <w:rPr>
          <w:rFonts w:ascii="Tahoma" w:hAnsi="Tahoma" w:cs="Tahoma"/>
        </w:rPr>
        <w:fldChar w:fldCharType="begin"/>
      </w:r>
      <w:r w:rsidRPr="0003059A">
        <w:rPr>
          <w:rFonts w:ascii="Tahoma" w:hAnsi="Tahoma" w:cs="Tahoma"/>
        </w:rPr>
        <w:instrText xml:space="preserve"> HYPERLINK  \l "_What_does_this" </w:instrText>
      </w:r>
      <w:r w:rsidRPr="0003059A">
        <w:rPr>
          <w:rFonts w:ascii="Tahoma" w:hAnsi="Tahoma" w:cs="Tahoma"/>
        </w:rPr>
        <w:fldChar w:fldCharType="separate"/>
      </w:r>
      <w:r w:rsidRPr="0003059A">
        <w:rPr>
          <w:rStyle w:val="Hyperlink"/>
          <w:rFonts w:ascii="Tahoma" w:hAnsi="Tahoma" w:cs="Tahoma"/>
        </w:rPr>
        <w:t>Back to Contents</w:t>
      </w:r>
      <w:r w:rsidRPr="0003059A">
        <w:rPr>
          <w:rFonts w:ascii="Tahoma" w:hAnsi="Tahoma" w:cs="Tahoma"/>
        </w:rPr>
        <w:fldChar w:fldCharType="end"/>
      </w:r>
    </w:p>
    <w:p w14:paraId="49819696" w14:textId="4F8211D1" w:rsidR="00B43603" w:rsidRPr="0003059A" w:rsidRDefault="00B43603" w:rsidP="004663D6">
      <w:pPr>
        <w:pStyle w:val="Heading1"/>
        <w:rPr>
          <w:rFonts w:eastAsia="Calibri" w:cs="Tahoma"/>
          <w:szCs w:val="20"/>
        </w:rPr>
      </w:pPr>
      <w:r w:rsidRPr="0003059A">
        <w:rPr>
          <w:rFonts w:eastAsia="Calibri" w:cs="Tahoma"/>
          <w:szCs w:val="20"/>
        </w:rPr>
        <w:t>Complaints</w:t>
      </w:r>
    </w:p>
    <w:p w14:paraId="0B7ACD17" w14:textId="4E8CA863" w:rsidR="00B43603" w:rsidRPr="0003059A" w:rsidRDefault="00B43603" w:rsidP="00B43603">
      <w:pPr>
        <w:spacing w:after="200" w:line="276" w:lineRule="auto"/>
        <w:jc w:val="both"/>
        <w:rPr>
          <w:rFonts w:eastAsia="Calibri"/>
        </w:rPr>
      </w:pPr>
      <w:r w:rsidRPr="0003059A">
        <w:rPr>
          <w:rFonts w:eastAsia="Calibri"/>
        </w:rPr>
        <w:t xml:space="preserve">We hope that we can resolve any query or concern you may raise about our use of your information. </w:t>
      </w:r>
      <w:r w:rsidRPr="0003059A">
        <w:t xml:space="preserve">You may contact us by using the contact methods set out in the </w:t>
      </w:r>
      <w:r w:rsidR="009208DA" w:rsidRPr="0094053A">
        <w:rPr>
          <w:i/>
        </w:rPr>
        <w:t>Who we are and how to contact us</w:t>
      </w:r>
      <w:r w:rsidR="009208DA" w:rsidRPr="0003059A">
        <w:t xml:space="preserve"> </w:t>
      </w:r>
      <w:r w:rsidRPr="0003059A">
        <w:t>section of this policy.</w:t>
      </w:r>
    </w:p>
    <w:p w14:paraId="011AA19C" w14:textId="11DC11F2" w:rsidR="00B43603" w:rsidRPr="0003059A" w:rsidRDefault="00B43603" w:rsidP="00B43603">
      <w:pPr>
        <w:spacing w:after="200" w:line="276" w:lineRule="auto"/>
        <w:jc w:val="both"/>
        <w:rPr>
          <w:rFonts w:eastAsia="Calibri"/>
        </w:rPr>
      </w:pPr>
      <w:r w:rsidRPr="0003059A">
        <w:rPr>
          <w:rFonts w:eastAsia="Calibri"/>
        </w:rPr>
        <w:t xml:space="preserve">The Data Protection Legislation also gives you a right to lodge a complaint with a supervisory authority, in particular in the European Union (or the European Economic Area) state where you work, normally live or where any alleged infringement of data protection laws has occurred. The supervisory authority in the UK is the Information Commissioner, who may be contacted at </w:t>
      </w:r>
      <w:hyperlink r:id="rId19" w:history="1">
        <w:r w:rsidR="00A805B7" w:rsidRPr="0003059A">
          <w:rPr>
            <w:rStyle w:val="Hyperlink"/>
            <w:rFonts w:eastAsia="Calibri"/>
          </w:rPr>
          <w:t>https://ico.org.uk/concerns</w:t>
        </w:r>
      </w:hyperlink>
      <w:r w:rsidRPr="0003059A">
        <w:rPr>
          <w:rFonts w:eastAsia="Calibri"/>
        </w:rPr>
        <w:t xml:space="preserve">, telephone on 0303 123 1113, or by post to: Wycliffe House, Water Lane, Wilmslow, Cheshire, SK9 5AF. We would, however, appreciate the chance to deal with your concerns before you approach the Information Commissioner’s Office, so please contact us in the first instance. </w:t>
      </w:r>
    </w:p>
    <w:bookmarkStart w:id="13" w:name="_Ref514288432"/>
    <w:p w14:paraId="688AB3DE" w14:textId="77777777" w:rsidR="00B61E6E" w:rsidRPr="0003059A" w:rsidRDefault="00B61E6E" w:rsidP="00B61E6E">
      <w:pPr>
        <w:pStyle w:val="BodyText"/>
        <w:jc w:val="right"/>
        <w:rPr>
          <w:rFonts w:ascii="Tahoma" w:hAnsi="Tahoma" w:cs="Tahoma"/>
        </w:rPr>
      </w:pPr>
      <w:r w:rsidRPr="0003059A">
        <w:rPr>
          <w:rFonts w:ascii="Tahoma" w:hAnsi="Tahoma" w:cs="Tahoma"/>
        </w:rPr>
        <w:fldChar w:fldCharType="begin"/>
      </w:r>
      <w:r w:rsidRPr="0003059A">
        <w:rPr>
          <w:rFonts w:ascii="Tahoma" w:hAnsi="Tahoma" w:cs="Tahoma"/>
        </w:rPr>
        <w:instrText xml:space="preserve"> HYPERLINK  \l "_What_does_this" </w:instrText>
      </w:r>
      <w:r w:rsidRPr="0003059A">
        <w:rPr>
          <w:rFonts w:ascii="Tahoma" w:hAnsi="Tahoma" w:cs="Tahoma"/>
        </w:rPr>
        <w:fldChar w:fldCharType="separate"/>
      </w:r>
      <w:r w:rsidRPr="0003059A">
        <w:rPr>
          <w:rStyle w:val="Hyperlink"/>
          <w:rFonts w:ascii="Tahoma" w:hAnsi="Tahoma" w:cs="Tahoma"/>
        </w:rPr>
        <w:t>Back to Contents</w:t>
      </w:r>
      <w:r w:rsidRPr="0003059A">
        <w:rPr>
          <w:rFonts w:ascii="Tahoma" w:hAnsi="Tahoma" w:cs="Tahoma"/>
        </w:rPr>
        <w:fldChar w:fldCharType="end"/>
      </w:r>
    </w:p>
    <w:p w14:paraId="5D510A07" w14:textId="38CF004D" w:rsidR="00B43603" w:rsidRPr="0003059A" w:rsidRDefault="00B43603" w:rsidP="004663D6">
      <w:pPr>
        <w:pStyle w:val="Heading1"/>
        <w:rPr>
          <w:rFonts w:eastAsia="Calibri" w:cs="Tahoma"/>
          <w:szCs w:val="20"/>
        </w:rPr>
      </w:pPr>
      <w:bookmarkStart w:id="14" w:name="_Changes_to_this"/>
      <w:bookmarkEnd w:id="13"/>
      <w:bookmarkEnd w:id="14"/>
      <w:r w:rsidRPr="0003059A">
        <w:rPr>
          <w:rFonts w:eastAsia="Calibri" w:cs="Tahoma"/>
          <w:szCs w:val="20"/>
        </w:rPr>
        <w:t>Changes to this privacy policy</w:t>
      </w:r>
    </w:p>
    <w:p w14:paraId="08FA8CCE" w14:textId="5309EDB2" w:rsidR="00B43603" w:rsidRPr="0003059A" w:rsidRDefault="00B43603" w:rsidP="00B43603">
      <w:pPr>
        <w:spacing w:after="200" w:line="276" w:lineRule="auto"/>
        <w:jc w:val="both"/>
        <w:rPr>
          <w:rFonts w:eastAsia="Calibri"/>
        </w:rPr>
      </w:pPr>
      <w:r w:rsidRPr="0003059A">
        <w:rPr>
          <w:rFonts w:eastAsia="Calibri"/>
        </w:rPr>
        <w:t xml:space="preserve">This privacy policy was last updated on </w:t>
      </w:r>
      <w:r w:rsidR="00905F0E">
        <w:rPr>
          <w:rFonts w:eastAsia="Calibri"/>
        </w:rPr>
        <w:t>02/03/2020</w:t>
      </w:r>
      <w:r w:rsidRPr="0003059A">
        <w:rPr>
          <w:rFonts w:eastAsia="Calibri"/>
        </w:rPr>
        <w:t>.</w:t>
      </w:r>
    </w:p>
    <w:p w14:paraId="0EF881A6" w14:textId="3EF15120" w:rsidR="00B43603" w:rsidRDefault="00B43603" w:rsidP="00B43603">
      <w:pPr>
        <w:spacing w:after="200" w:line="276" w:lineRule="auto"/>
        <w:jc w:val="both"/>
        <w:rPr>
          <w:rFonts w:eastAsia="Calibri"/>
        </w:rPr>
      </w:pPr>
      <w:r w:rsidRPr="0003059A">
        <w:rPr>
          <w:rFonts w:eastAsia="Calibri"/>
        </w:rPr>
        <w:t xml:space="preserve">We may change this privacy notice from time to time, when we do we will publish the new version of the policy on our website. We may also inform you via email or post. </w:t>
      </w:r>
    </w:p>
    <w:p w14:paraId="00FAF17B" w14:textId="70911136" w:rsidR="00B275C8" w:rsidRPr="0003059A" w:rsidRDefault="00005945" w:rsidP="006C1693">
      <w:pPr>
        <w:jc w:val="right"/>
      </w:pPr>
      <w:hyperlink w:anchor="_What_does_this" w:history="1">
        <w:r w:rsidR="00C65DE9" w:rsidRPr="0003059A">
          <w:rPr>
            <w:rStyle w:val="Hyperlink"/>
          </w:rPr>
          <w:t>Back to Contents</w:t>
        </w:r>
      </w:hyperlink>
    </w:p>
    <w:sectPr w:rsidR="00B275C8" w:rsidRPr="0003059A" w:rsidSect="008D361C">
      <w:headerReference w:type="even" r:id="rId20"/>
      <w:headerReference w:type="default" r:id="rId21"/>
      <w:footerReference w:type="even" r:id="rId22"/>
      <w:footerReference w:type="default" r:id="rId23"/>
      <w:headerReference w:type="first" r:id="rId24"/>
      <w:footerReference w:type="first" r:id="rId25"/>
      <w:pgSz w:w="11906" w:h="16838"/>
      <w:pgMar w:top="1525" w:right="1440" w:bottom="1440" w:left="144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2BF9D" w14:textId="77777777" w:rsidR="00631F14" w:rsidRDefault="00631F14" w:rsidP="00D915E9">
      <w:pPr>
        <w:spacing w:after="0" w:line="240" w:lineRule="auto"/>
      </w:pPr>
      <w:r>
        <w:separator/>
      </w:r>
    </w:p>
  </w:endnote>
  <w:endnote w:type="continuationSeparator" w:id="0">
    <w:p w14:paraId="4C260A57" w14:textId="77777777" w:rsidR="00631F14" w:rsidRDefault="00631F14" w:rsidP="00D91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A002A" w14:textId="77777777" w:rsidR="00807ED5" w:rsidRDefault="00807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FB7D" w14:textId="77777777" w:rsidR="00807ED5" w:rsidRDefault="00807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24BC" w14:textId="77777777" w:rsidR="00807ED5" w:rsidRDefault="00807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5FB2E" w14:textId="77777777" w:rsidR="00631F14" w:rsidRDefault="00631F14" w:rsidP="00D915E9">
      <w:pPr>
        <w:spacing w:after="0" w:line="240" w:lineRule="auto"/>
      </w:pPr>
      <w:r>
        <w:separator/>
      </w:r>
    </w:p>
  </w:footnote>
  <w:footnote w:type="continuationSeparator" w:id="0">
    <w:p w14:paraId="15D53DBA" w14:textId="77777777" w:rsidR="00631F14" w:rsidRDefault="00631F14" w:rsidP="00D91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974B8" w14:textId="77777777" w:rsidR="00807ED5" w:rsidRDefault="00807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2E0CA" w14:textId="326DDFCC" w:rsidR="00900829" w:rsidRDefault="00900829">
    <w:pPr>
      <w:pStyle w:val="Header"/>
    </w:pPr>
    <w:r>
      <w:rPr>
        <w:noProof/>
        <w:lang w:eastAsia="en-GB"/>
      </w:rPr>
      <w:drawing>
        <wp:anchor distT="0" distB="0" distL="114300" distR="114300" simplePos="0" relativeHeight="251661312" behindDoc="0" locked="0" layoutInCell="1" allowOverlap="1" wp14:anchorId="3C2F705F" wp14:editId="27EC8F5C">
          <wp:simplePos x="0" y="0"/>
          <wp:positionH relativeFrom="column">
            <wp:posOffset>4772025</wp:posOffset>
          </wp:positionH>
          <wp:positionV relativeFrom="paragraph">
            <wp:posOffset>66040</wp:posOffset>
          </wp:positionV>
          <wp:extent cx="1581150" cy="5905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150" cy="5905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99DA" w14:textId="210B94B7" w:rsidR="00780D5A" w:rsidRPr="00900829" w:rsidRDefault="00900829" w:rsidP="00900829">
    <w:pPr>
      <w:pStyle w:val="Header"/>
    </w:pPr>
    <w:r>
      <w:rPr>
        <w:noProof/>
        <w:lang w:eastAsia="en-GB"/>
      </w:rPr>
      <w:drawing>
        <wp:anchor distT="0" distB="0" distL="114300" distR="114300" simplePos="0" relativeHeight="251659264" behindDoc="0" locked="0" layoutInCell="1" allowOverlap="1" wp14:anchorId="5454F7F6" wp14:editId="564AB387">
          <wp:simplePos x="0" y="0"/>
          <wp:positionH relativeFrom="column">
            <wp:posOffset>4791075</wp:posOffset>
          </wp:positionH>
          <wp:positionV relativeFrom="paragraph">
            <wp:posOffset>-635</wp:posOffset>
          </wp:positionV>
          <wp:extent cx="1581150" cy="590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150" cy="590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C618A"/>
    <w:multiLevelType w:val="hybridMultilevel"/>
    <w:tmpl w:val="963E5370"/>
    <w:lvl w:ilvl="0" w:tplc="5E066DD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FE7979"/>
    <w:multiLevelType w:val="hybridMultilevel"/>
    <w:tmpl w:val="E2E887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657680"/>
    <w:multiLevelType w:val="hybridMultilevel"/>
    <w:tmpl w:val="03CABFEA"/>
    <w:numStyleLink w:val="ImportedStyle6"/>
  </w:abstractNum>
  <w:abstractNum w:abstractNumId="3" w15:restartNumberingAfterBreak="0">
    <w:nsid w:val="3B933137"/>
    <w:multiLevelType w:val="hybridMultilevel"/>
    <w:tmpl w:val="2F54378C"/>
    <w:lvl w:ilvl="0" w:tplc="71B83CD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03C4239"/>
    <w:multiLevelType w:val="hybridMultilevel"/>
    <w:tmpl w:val="2890686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54587E14"/>
    <w:multiLevelType w:val="hybridMultilevel"/>
    <w:tmpl w:val="10F049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7505E51"/>
    <w:multiLevelType w:val="hybridMultilevel"/>
    <w:tmpl w:val="30963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AE251BD"/>
    <w:multiLevelType w:val="hybridMultilevel"/>
    <w:tmpl w:val="31364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CDF1B92"/>
    <w:multiLevelType w:val="hybridMultilevel"/>
    <w:tmpl w:val="B212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83565F"/>
    <w:multiLevelType w:val="hybridMultilevel"/>
    <w:tmpl w:val="6330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D7774D"/>
    <w:multiLevelType w:val="hybridMultilevel"/>
    <w:tmpl w:val="08781EAC"/>
    <w:lvl w:ilvl="0" w:tplc="255A4C38">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C63081"/>
    <w:multiLevelType w:val="hybridMultilevel"/>
    <w:tmpl w:val="03CABFEA"/>
    <w:styleLink w:val="ImportedStyle6"/>
    <w:lvl w:ilvl="0" w:tplc="E62490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5490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46A2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2ACC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149D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7424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BE84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2626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B88D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4DA1686"/>
    <w:multiLevelType w:val="hybridMultilevel"/>
    <w:tmpl w:val="747C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987254"/>
    <w:multiLevelType w:val="hybridMultilevel"/>
    <w:tmpl w:val="E918E9EA"/>
    <w:lvl w:ilvl="0" w:tplc="7FF418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1"/>
  </w:num>
  <w:num w:numId="3">
    <w:abstractNumId w:val="3"/>
  </w:num>
  <w:num w:numId="4">
    <w:abstractNumId w:val="6"/>
  </w:num>
  <w:num w:numId="5">
    <w:abstractNumId w:val="7"/>
  </w:num>
  <w:num w:numId="6">
    <w:abstractNumId w:val="5"/>
  </w:num>
  <w:num w:numId="7">
    <w:abstractNumId w:val="8"/>
  </w:num>
  <w:num w:numId="8">
    <w:abstractNumId w:val="0"/>
  </w:num>
  <w:num w:numId="9">
    <w:abstractNumId w:val="9"/>
  </w:num>
  <w:num w:numId="10">
    <w:abstractNumId w:val="4"/>
  </w:num>
  <w:num w:numId="11">
    <w:abstractNumId w:val="10"/>
  </w:num>
  <w:num w:numId="12">
    <w:abstractNumId w:val="1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603"/>
    <w:rsid w:val="0003059A"/>
    <w:rsid w:val="0003595D"/>
    <w:rsid w:val="00050C53"/>
    <w:rsid w:val="000A437B"/>
    <w:rsid w:val="000C6F4F"/>
    <w:rsid w:val="00111B34"/>
    <w:rsid w:val="001154E8"/>
    <w:rsid w:val="00157507"/>
    <w:rsid w:val="00181A21"/>
    <w:rsid w:val="001A3133"/>
    <w:rsid w:val="001C1E68"/>
    <w:rsid w:val="001D0A0E"/>
    <w:rsid w:val="00216BE9"/>
    <w:rsid w:val="002269EF"/>
    <w:rsid w:val="00234F86"/>
    <w:rsid w:val="002479FD"/>
    <w:rsid w:val="002F207F"/>
    <w:rsid w:val="00303D99"/>
    <w:rsid w:val="00304EC6"/>
    <w:rsid w:val="00331BEB"/>
    <w:rsid w:val="0037064F"/>
    <w:rsid w:val="00370E10"/>
    <w:rsid w:val="003722FD"/>
    <w:rsid w:val="003804B4"/>
    <w:rsid w:val="00392F6B"/>
    <w:rsid w:val="003A0FE3"/>
    <w:rsid w:val="003B77F8"/>
    <w:rsid w:val="003F1AE9"/>
    <w:rsid w:val="0041277C"/>
    <w:rsid w:val="004625C1"/>
    <w:rsid w:val="004663D6"/>
    <w:rsid w:val="004716B6"/>
    <w:rsid w:val="004975F7"/>
    <w:rsid w:val="004B414C"/>
    <w:rsid w:val="00503897"/>
    <w:rsid w:val="005242EB"/>
    <w:rsid w:val="005B2308"/>
    <w:rsid w:val="005C5B3D"/>
    <w:rsid w:val="005C5B54"/>
    <w:rsid w:val="005E4C2F"/>
    <w:rsid w:val="005E7556"/>
    <w:rsid w:val="005F3FDA"/>
    <w:rsid w:val="005F4F9D"/>
    <w:rsid w:val="005F65F0"/>
    <w:rsid w:val="005F7D6B"/>
    <w:rsid w:val="0060224F"/>
    <w:rsid w:val="00622317"/>
    <w:rsid w:val="00631F14"/>
    <w:rsid w:val="00652D58"/>
    <w:rsid w:val="006540FA"/>
    <w:rsid w:val="006B2CDC"/>
    <w:rsid w:val="006C1693"/>
    <w:rsid w:val="006D26E5"/>
    <w:rsid w:val="006F2436"/>
    <w:rsid w:val="0070105D"/>
    <w:rsid w:val="007304CC"/>
    <w:rsid w:val="00730D10"/>
    <w:rsid w:val="00754355"/>
    <w:rsid w:val="00772810"/>
    <w:rsid w:val="00796EB0"/>
    <w:rsid w:val="007B0527"/>
    <w:rsid w:val="007D0640"/>
    <w:rsid w:val="007D4BCF"/>
    <w:rsid w:val="007F7446"/>
    <w:rsid w:val="007F7F08"/>
    <w:rsid w:val="00807ED5"/>
    <w:rsid w:val="00830A6E"/>
    <w:rsid w:val="008375B0"/>
    <w:rsid w:val="00837639"/>
    <w:rsid w:val="008623AD"/>
    <w:rsid w:val="008A16A4"/>
    <w:rsid w:val="008D2070"/>
    <w:rsid w:val="008D79C2"/>
    <w:rsid w:val="00900829"/>
    <w:rsid w:val="00905F0E"/>
    <w:rsid w:val="009208DA"/>
    <w:rsid w:val="009312FA"/>
    <w:rsid w:val="0094053A"/>
    <w:rsid w:val="00954112"/>
    <w:rsid w:val="00981639"/>
    <w:rsid w:val="00986F99"/>
    <w:rsid w:val="009D45C2"/>
    <w:rsid w:val="00A14A37"/>
    <w:rsid w:val="00A25B37"/>
    <w:rsid w:val="00A63307"/>
    <w:rsid w:val="00A805B7"/>
    <w:rsid w:val="00AC0CD5"/>
    <w:rsid w:val="00AC2B47"/>
    <w:rsid w:val="00AC2F1F"/>
    <w:rsid w:val="00B1785B"/>
    <w:rsid w:val="00B41C9A"/>
    <w:rsid w:val="00B43603"/>
    <w:rsid w:val="00B61E6E"/>
    <w:rsid w:val="00B6320A"/>
    <w:rsid w:val="00B71423"/>
    <w:rsid w:val="00B7660D"/>
    <w:rsid w:val="00B80958"/>
    <w:rsid w:val="00BA79F2"/>
    <w:rsid w:val="00BB233D"/>
    <w:rsid w:val="00BC0275"/>
    <w:rsid w:val="00C111C7"/>
    <w:rsid w:val="00C11D1E"/>
    <w:rsid w:val="00C37FD5"/>
    <w:rsid w:val="00C65DE9"/>
    <w:rsid w:val="00C8792C"/>
    <w:rsid w:val="00CA541E"/>
    <w:rsid w:val="00CB3D42"/>
    <w:rsid w:val="00CC5BB7"/>
    <w:rsid w:val="00CE708F"/>
    <w:rsid w:val="00D02E29"/>
    <w:rsid w:val="00D13C16"/>
    <w:rsid w:val="00D47243"/>
    <w:rsid w:val="00D8384C"/>
    <w:rsid w:val="00D915E9"/>
    <w:rsid w:val="00D95AA1"/>
    <w:rsid w:val="00DA0A6D"/>
    <w:rsid w:val="00DA78A4"/>
    <w:rsid w:val="00E27FBC"/>
    <w:rsid w:val="00E57C41"/>
    <w:rsid w:val="00E57C92"/>
    <w:rsid w:val="00E62CBD"/>
    <w:rsid w:val="00EC1F59"/>
    <w:rsid w:val="00F00593"/>
    <w:rsid w:val="00F14658"/>
    <w:rsid w:val="00F24836"/>
    <w:rsid w:val="00F37EB0"/>
    <w:rsid w:val="00F7351C"/>
    <w:rsid w:val="00F76098"/>
    <w:rsid w:val="00F9218A"/>
    <w:rsid w:val="00FF11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D30D8C"/>
  <w15:chartTrackingRefBased/>
  <w15:docId w15:val="{68193F87-E902-4D6D-8CDF-ADB68D84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05B7"/>
    <w:pPr>
      <w:keepNext/>
      <w:keepLines/>
      <w:spacing w:before="360" w:after="12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43603"/>
    <w:pPr>
      <w:ind w:left="720"/>
      <w:contextualSpacing/>
    </w:pPr>
  </w:style>
  <w:style w:type="paragraph" w:styleId="CommentText">
    <w:name w:val="annotation text"/>
    <w:basedOn w:val="Normal"/>
    <w:link w:val="CommentTextChar"/>
    <w:uiPriority w:val="99"/>
    <w:unhideWhenUsed/>
    <w:rsid w:val="00B43603"/>
    <w:pPr>
      <w:spacing w:line="240" w:lineRule="auto"/>
    </w:pPr>
  </w:style>
  <w:style w:type="character" w:customStyle="1" w:styleId="CommentTextChar">
    <w:name w:val="Comment Text Char"/>
    <w:basedOn w:val="DefaultParagraphFont"/>
    <w:link w:val="CommentText"/>
    <w:uiPriority w:val="99"/>
    <w:rsid w:val="00B43603"/>
    <w:rPr>
      <w:sz w:val="20"/>
      <w:szCs w:val="20"/>
    </w:rPr>
  </w:style>
  <w:style w:type="paragraph" w:customStyle="1" w:styleId="Header1">
    <w:name w:val="Header1"/>
    <w:basedOn w:val="Normal"/>
    <w:next w:val="Header"/>
    <w:link w:val="HeaderChar"/>
    <w:uiPriority w:val="99"/>
    <w:unhideWhenUsed/>
    <w:rsid w:val="00B43603"/>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43603"/>
  </w:style>
  <w:style w:type="paragraph" w:styleId="Header">
    <w:name w:val="header"/>
    <w:basedOn w:val="Normal"/>
    <w:link w:val="HeaderChar1"/>
    <w:uiPriority w:val="99"/>
    <w:unhideWhenUsed/>
    <w:rsid w:val="00B43603"/>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B43603"/>
  </w:style>
  <w:style w:type="paragraph" w:styleId="Footer">
    <w:name w:val="footer"/>
    <w:basedOn w:val="Normal"/>
    <w:link w:val="FooterChar"/>
    <w:uiPriority w:val="99"/>
    <w:unhideWhenUsed/>
    <w:rsid w:val="00B43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603"/>
  </w:style>
  <w:style w:type="character" w:styleId="CommentReference">
    <w:name w:val="annotation reference"/>
    <w:basedOn w:val="DefaultParagraphFont"/>
    <w:uiPriority w:val="99"/>
    <w:semiHidden/>
    <w:unhideWhenUsed/>
    <w:rsid w:val="00B43603"/>
    <w:rPr>
      <w:sz w:val="16"/>
      <w:szCs w:val="16"/>
    </w:rPr>
  </w:style>
  <w:style w:type="paragraph" w:styleId="BalloonText">
    <w:name w:val="Balloon Text"/>
    <w:basedOn w:val="Normal"/>
    <w:link w:val="BalloonTextChar"/>
    <w:uiPriority w:val="99"/>
    <w:semiHidden/>
    <w:unhideWhenUsed/>
    <w:rsid w:val="00B43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603"/>
    <w:rPr>
      <w:rFonts w:ascii="Segoe UI" w:hAnsi="Segoe UI" w:cs="Segoe UI"/>
      <w:sz w:val="18"/>
      <w:szCs w:val="18"/>
    </w:rPr>
  </w:style>
  <w:style w:type="paragraph" w:styleId="Revision">
    <w:name w:val="Revision"/>
    <w:hidden/>
    <w:uiPriority w:val="99"/>
    <w:semiHidden/>
    <w:rsid w:val="00B43603"/>
    <w:pPr>
      <w:spacing w:after="0" w:line="240" w:lineRule="auto"/>
    </w:pPr>
  </w:style>
  <w:style w:type="character" w:styleId="Hyperlink">
    <w:name w:val="Hyperlink"/>
    <w:basedOn w:val="DefaultParagraphFont"/>
    <w:uiPriority w:val="99"/>
    <w:unhideWhenUsed/>
    <w:rsid w:val="005C5B3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975F7"/>
    <w:rPr>
      <w:b/>
      <w:bCs/>
    </w:rPr>
  </w:style>
  <w:style w:type="character" w:customStyle="1" w:styleId="CommentSubjectChar">
    <w:name w:val="Comment Subject Char"/>
    <w:basedOn w:val="CommentTextChar"/>
    <w:link w:val="CommentSubject"/>
    <w:uiPriority w:val="99"/>
    <w:semiHidden/>
    <w:rsid w:val="004975F7"/>
    <w:rPr>
      <w:b/>
      <w:bCs/>
      <w:sz w:val="20"/>
      <w:szCs w:val="20"/>
    </w:rPr>
  </w:style>
  <w:style w:type="paragraph" w:customStyle="1" w:styleId="BodyA">
    <w:name w:val="Body A"/>
    <w:rsid w:val="009D45C2"/>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character" w:customStyle="1" w:styleId="None">
    <w:name w:val="None"/>
    <w:rsid w:val="009D45C2"/>
  </w:style>
  <w:style w:type="character" w:styleId="FollowedHyperlink">
    <w:name w:val="FollowedHyperlink"/>
    <w:basedOn w:val="DefaultParagraphFont"/>
    <w:uiPriority w:val="99"/>
    <w:semiHidden/>
    <w:unhideWhenUsed/>
    <w:rsid w:val="009208DA"/>
    <w:rPr>
      <w:color w:val="954F72" w:themeColor="followedHyperlink"/>
      <w:u w:val="single"/>
    </w:rPr>
  </w:style>
  <w:style w:type="character" w:customStyle="1" w:styleId="Hyperlink2">
    <w:name w:val="Hyperlink.2"/>
    <w:basedOn w:val="None"/>
    <w:rsid w:val="009208DA"/>
    <w:rPr>
      <w:rFonts w:ascii="Tahoma" w:eastAsia="Tahoma" w:hAnsi="Tahoma" w:cs="Tahoma"/>
      <w:outline w:val="0"/>
      <w:color w:val="0563C1"/>
      <w:sz w:val="20"/>
      <w:szCs w:val="20"/>
      <w:u w:val="single" w:color="0563C1"/>
      <w:lang w:val="en-US"/>
    </w:rPr>
  </w:style>
  <w:style w:type="character" w:customStyle="1" w:styleId="Heading1Char">
    <w:name w:val="Heading 1 Char"/>
    <w:basedOn w:val="DefaultParagraphFont"/>
    <w:link w:val="Heading1"/>
    <w:uiPriority w:val="9"/>
    <w:rsid w:val="00A805B7"/>
    <w:rPr>
      <w:rFonts w:ascii="Tahoma" w:eastAsiaTheme="majorEastAsia" w:hAnsi="Tahoma" w:cstheme="majorBidi"/>
      <w:b/>
      <w:sz w:val="20"/>
      <w:szCs w:val="32"/>
    </w:rPr>
  </w:style>
  <w:style w:type="paragraph" w:styleId="BodyText">
    <w:name w:val="Body Text"/>
    <w:link w:val="BodyTextChar"/>
    <w:rsid w:val="00B61E6E"/>
    <w:pPr>
      <w:pBdr>
        <w:top w:val="nil"/>
        <w:left w:val="nil"/>
        <w:bottom w:val="nil"/>
        <w:right w:val="nil"/>
        <w:between w:val="nil"/>
        <w:bar w:val="nil"/>
      </w:pBdr>
      <w:spacing w:after="240" w:line="276" w:lineRule="auto"/>
      <w:jc w:val="both"/>
    </w:pPr>
    <w:rPr>
      <w:rFonts w:ascii="Arial" w:eastAsia="Arial Unicode MS" w:hAnsi="Arial" w:cs="Arial Unicode MS"/>
      <w:color w:val="000000"/>
      <w:u w:color="000000"/>
      <w:bdr w:val="nil"/>
      <w:lang w:val="en-US" w:eastAsia="en-GB"/>
    </w:rPr>
  </w:style>
  <w:style w:type="character" w:customStyle="1" w:styleId="BodyTextChar">
    <w:name w:val="Body Text Char"/>
    <w:basedOn w:val="DefaultParagraphFont"/>
    <w:link w:val="BodyText"/>
    <w:rsid w:val="00B61E6E"/>
    <w:rPr>
      <w:rFonts w:ascii="Arial" w:eastAsia="Arial Unicode MS" w:hAnsi="Arial" w:cs="Arial Unicode MS"/>
      <w:color w:val="000000"/>
      <w:u w:color="000000"/>
      <w:bdr w:val="nil"/>
      <w:lang w:val="en-US" w:eastAsia="en-GB"/>
    </w:rPr>
  </w:style>
  <w:style w:type="numbering" w:customStyle="1" w:styleId="ImportedStyle6">
    <w:name w:val="Imported Style 6"/>
    <w:rsid w:val="003A0FE3"/>
    <w:pPr>
      <w:numPr>
        <w:numId w:val="12"/>
      </w:numPr>
    </w:pPr>
  </w:style>
  <w:style w:type="character" w:styleId="UnresolvedMention">
    <w:name w:val="Unresolved Mention"/>
    <w:basedOn w:val="DefaultParagraphFont"/>
    <w:uiPriority w:val="99"/>
    <w:semiHidden/>
    <w:unhideWhenUsed/>
    <w:rsid w:val="00905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ubenda.com/privacy-policy/61862745/cookie-policy" TargetMode="External"/><Relationship Id="rId18" Type="http://schemas.openxmlformats.org/officeDocument/2006/relationships/hyperlink" Target="https://www.hotjar.com/legal/policies/priva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arthealthsolutions.com/contact/" TargetMode="External"/><Relationship Id="rId17" Type="http://schemas.openxmlformats.org/officeDocument/2006/relationships/hyperlink" Target="https://support.google.com/analytics/answer/6004245"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arthealthsolutions.com/wp-content/uploads/2020/01/ART-Health-Solutions_Terms-of-Website-Use_03.01.20-final.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thealthsolutions.co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iubenda.com/privacy-policy/61862745/cookie-policy"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ubenda.com/privacy-policy/61862745/cookie-policy"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401486F28C2F4D8AB89A9ADA09B0AC" ma:contentTypeVersion="12" ma:contentTypeDescription="Create a new document." ma:contentTypeScope="" ma:versionID="a1ea20a856ad3e49a1eae6edc174ae6a">
  <xsd:schema xmlns:xsd="http://www.w3.org/2001/XMLSchema" xmlns:xs="http://www.w3.org/2001/XMLSchema" xmlns:p="http://schemas.microsoft.com/office/2006/metadata/properties" xmlns:ns2="3018584b-b3fa-4ce1-83dd-36d8b51f1ca9" xmlns:ns3="e4a3b435-0710-47f0-a8d1-1cd04b5396c5" targetNamespace="http://schemas.microsoft.com/office/2006/metadata/properties" ma:root="true" ma:fieldsID="2ed51005d8a1a332c161c81e0081cda0" ns2:_="" ns3:_="">
    <xsd:import namespace="3018584b-b3fa-4ce1-83dd-36d8b51f1ca9"/>
    <xsd:import namespace="e4a3b435-0710-47f0-a8d1-1cd04b5396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8584b-b3fa-4ce1-83dd-36d8b51f1c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a3b435-0710-47f0-a8d1-1cd04b5396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C38F7-E9AA-4864-8A6F-E8869DE1BEB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4a3b435-0710-47f0-a8d1-1cd04b5396c5"/>
    <ds:schemaRef ds:uri="http://purl.org/dc/terms/"/>
    <ds:schemaRef ds:uri="http://schemas.openxmlformats.org/package/2006/metadata/core-properties"/>
    <ds:schemaRef ds:uri="3018584b-b3fa-4ce1-83dd-36d8b51f1ca9"/>
    <ds:schemaRef ds:uri="http://www.w3.org/XML/1998/namespace"/>
    <ds:schemaRef ds:uri="http://purl.org/dc/dcmitype/"/>
  </ds:schemaRefs>
</ds:datastoreItem>
</file>

<file path=customXml/itemProps2.xml><?xml version="1.0" encoding="utf-8"?>
<ds:datastoreItem xmlns:ds="http://schemas.openxmlformats.org/officeDocument/2006/customXml" ds:itemID="{F5FCAC2F-C299-4411-A1AA-C2B5E975FD21}">
  <ds:schemaRefs>
    <ds:schemaRef ds:uri="http://schemas.microsoft.com/sharepoint/v3/contenttype/forms"/>
  </ds:schemaRefs>
</ds:datastoreItem>
</file>

<file path=customXml/itemProps3.xml><?xml version="1.0" encoding="utf-8"?>
<ds:datastoreItem xmlns:ds="http://schemas.openxmlformats.org/officeDocument/2006/customXml" ds:itemID="{D150E899-3EF7-437E-95F4-AC1F22DFD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8584b-b3fa-4ce1-83dd-36d8b51f1ca9"/>
    <ds:schemaRef ds:uri="e4a3b435-0710-47f0-a8d1-1cd04b539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CE936F-6BC9-425A-A97F-BB2B4883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2698</Words>
  <Characters>15381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Mincoffs Solicitors</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Young</dc:creator>
  <cp:keywords/>
  <dc:description/>
  <cp:lastModifiedBy>Paul Smith</cp:lastModifiedBy>
  <cp:revision>2</cp:revision>
  <dcterms:created xsi:type="dcterms:W3CDTF">2020-03-02T11:42:00Z</dcterms:created>
  <dcterms:modified xsi:type="dcterms:W3CDTF">2020-03-02T11:42:00Z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0x01010029401486F28C2F4D8AB89A9ADA09B0AC</vt:lpwstr>
  </property>
</Properties>
</file>